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4BC1" w14:textId="77777777" w:rsidR="00B73549" w:rsidRPr="00603010" w:rsidRDefault="00C064E9" w:rsidP="00B73549">
      <w:pPr>
        <w:spacing w:after="0" w:line="240" w:lineRule="auto"/>
        <w:rPr>
          <w:rFonts w:ascii="Verdana" w:hAnsi="Verdana" w:cs="Arial"/>
          <w:color w:val="000000" w:themeColor="text1"/>
          <w:sz w:val="28"/>
          <w:szCs w:val="28"/>
        </w:rPr>
      </w:pPr>
      <w:bookmarkStart w:id="0" w:name="_Hlk190090687"/>
      <w:bookmarkEnd w:id="0"/>
      <w:r w:rsidRPr="00603010">
        <w:rPr>
          <w:noProof/>
          <w:lang w:eastAsia="en-GB"/>
        </w:rPr>
        <mc:AlternateContent>
          <mc:Choice Requires="wps">
            <w:drawing>
              <wp:anchor distT="0" distB="0" distL="114300" distR="114300" simplePos="0" relativeHeight="251657216"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77777777" w:rsidR="00390093" w:rsidRPr="00611E85" w:rsidRDefault="00390093" w:rsidP="00390093">
                            <w:pPr>
                              <w:rPr>
                                <w:rFonts w:ascii="Titillium" w:hAnsi="Titillium"/>
                                <w:color w:val="00B0F0"/>
                                <w:sz w:val="48"/>
                                <w:szCs w:val="48"/>
                              </w:rPr>
                            </w:pPr>
                            <w:r>
                              <w:rPr>
                                <w:rFonts w:ascii="Titillium" w:hAnsi="Titillium"/>
                                <w:color w:val="00B0F0"/>
                                <w:sz w:val="48"/>
                              </w:rPr>
                              <w:t>Press Release</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77777777" w:rsidR="00390093" w:rsidRPr="00611E85" w:rsidRDefault="00390093" w:rsidP="00390093">
                      <w:pPr>
                        <w:rPr>
                          <w:rFonts w:ascii="Titillium" w:hAnsi="Titillium"/>
                          <w:color w:val="00B0F0"/>
                          <w:sz w:val="48"/>
                          <w:szCs w:val="48"/>
                        </w:rPr>
                      </w:pPr>
                      <w:r>
                        <w:rPr>
                          <w:rFonts w:ascii="Titillium" w:hAnsi="Titillium"/>
                          <w:color w:val="00B0F0"/>
                          <w:sz w:val="48"/>
                        </w:rPr>
                        <w:t>Press Release</w:t>
                      </w:r>
                    </w:p>
                  </w:txbxContent>
                </v:textbox>
                <w10:wrap type="topAndBottom" anchorx="page" anchory="page"/>
              </v:shape>
            </w:pict>
          </mc:Fallback>
        </mc:AlternateContent>
      </w:r>
      <w:r w:rsidRPr="00603010">
        <w:rPr>
          <w:noProof/>
          <w:lang w:eastAsia="en-GB"/>
        </w:rPr>
        <mc:AlternateContent>
          <mc:Choice Requires="wps">
            <w:drawing>
              <wp:anchor distT="0" distB="0" distL="114300" distR="114300" simplePos="0" relativeHeight="251659264"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52AF2540" w:rsidR="00390093" w:rsidRPr="00100954" w:rsidRDefault="00B56607" w:rsidP="00100954">
                            <w:pPr>
                              <w:rPr>
                                <w:rFonts w:ascii="Titillium" w:hAnsi="Titillium"/>
                                <w:color w:val="000000" w:themeColor="text1"/>
                                <w:sz w:val="28"/>
                                <w:szCs w:val="28"/>
                              </w:rPr>
                            </w:pPr>
                            <w:r>
                              <w:rPr>
                                <w:rFonts w:ascii="Titillium" w:hAnsi="Titillium"/>
                                <w:color w:val="000000" w:themeColor="text1"/>
                                <w:sz w:val="28"/>
                              </w:rPr>
                              <w:t>February</w:t>
                            </w:r>
                            <w:r w:rsidR="00424B1E">
                              <w:rPr>
                                <w:rFonts w:ascii="Titillium" w:hAnsi="Titillium"/>
                                <w:color w:val="000000" w:themeColor="text1"/>
                                <w:sz w:val="28"/>
                              </w:rPr>
                              <w:t xml:space="preserve"> </w:t>
                            </w:r>
                            <w:r>
                              <w:rPr>
                                <w:rFonts w:ascii="Titillium" w:hAnsi="Titillium"/>
                                <w:color w:val="000000" w:themeColor="text1"/>
                                <w:sz w:val="28"/>
                              </w:rPr>
                              <w:t>26</w:t>
                            </w:r>
                            <w:r w:rsidR="009530E3">
                              <w:rPr>
                                <w:rFonts w:ascii="Titillium" w:hAnsi="Titillium"/>
                                <w:color w:val="000000" w:themeColor="text1"/>
                                <w:sz w:val="28"/>
                              </w:rPr>
                              <w:t>,</w:t>
                            </w:r>
                            <w:r w:rsidR="00424B1E">
                              <w:rPr>
                                <w:rFonts w:ascii="Titillium" w:hAnsi="Titillium"/>
                                <w:color w:val="000000" w:themeColor="text1"/>
                                <w:sz w:val="28"/>
                              </w:rPr>
                              <w:t xml:space="preserve"> 202</w:t>
                            </w:r>
                            <w:r>
                              <w:rPr>
                                <w:rFonts w:ascii="Titillium" w:hAnsi="Titillium"/>
                                <w:color w:val="000000" w:themeColor="text1"/>
                                <w:sz w:val="28"/>
                              </w:rPr>
                              <w:t>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52AF2540" w:rsidR="00390093" w:rsidRPr="00100954" w:rsidRDefault="00B56607" w:rsidP="00100954">
                      <w:pPr>
                        <w:rPr>
                          <w:rFonts w:ascii="Titillium" w:hAnsi="Titillium"/>
                          <w:color w:val="000000" w:themeColor="text1"/>
                          <w:sz w:val="28"/>
                          <w:szCs w:val="28"/>
                        </w:rPr>
                      </w:pPr>
                      <w:r>
                        <w:rPr>
                          <w:rFonts w:ascii="Titillium" w:hAnsi="Titillium"/>
                          <w:color w:val="000000" w:themeColor="text1"/>
                          <w:sz w:val="28"/>
                        </w:rPr>
                        <w:t>February</w:t>
                      </w:r>
                      <w:r w:rsidR="00424B1E">
                        <w:rPr>
                          <w:rFonts w:ascii="Titillium" w:hAnsi="Titillium"/>
                          <w:color w:val="000000" w:themeColor="text1"/>
                          <w:sz w:val="28"/>
                        </w:rPr>
                        <w:t xml:space="preserve"> </w:t>
                      </w:r>
                      <w:r>
                        <w:rPr>
                          <w:rFonts w:ascii="Titillium" w:hAnsi="Titillium"/>
                          <w:color w:val="000000" w:themeColor="text1"/>
                          <w:sz w:val="28"/>
                        </w:rPr>
                        <w:t>26</w:t>
                      </w:r>
                      <w:r w:rsidR="009530E3">
                        <w:rPr>
                          <w:rFonts w:ascii="Titillium" w:hAnsi="Titillium"/>
                          <w:color w:val="000000" w:themeColor="text1"/>
                          <w:sz w:val="28"/>
                        </w:rPr>
                        <w:t>,</w:t>
                      </w:r>
                      <w:r w:rsidR="00424B1E">
                        <w:rPr>
                          <w:rFonts w:ascii="Titillium" w:hAnsi="Titillium"/>
                          <w:color w:val="000000" w:themeColor="text1"/>
                          <w:sz w:val="28"/>
                        </w:rPr>
                        <w:t xml:space="preserve"> 202</w:t>
                      </w:r>
                      <w:r>
                        <w:rPr>
                          <w:rFonts w:ascii="Titillium" w:hAnsi="Titillium"/>
                          <w:color w:val="000000" w:themeColor="text1"/>
                          <w:sz w:val="28"/>
                        </w:rPr>
                        <w:t>6</w:t>
                      </w:r>
                    </w:p>
                  </w:txbxContent>
                </v:textbox>
                <w10:wrap type="topAndBottom" anchorx="page" anchory="page"/>
              </v:shape>
            </w:pict>
          </mc:Fallback>
        </mc:AlternateContent>
      </w:r>
    </w:p>
    <w:p w14:paraId="45B8F256" w14:textId="77777777" w:rsidR="00A01EB0" w:rsidRPr="00FF4205" w:rsidRDefault="00A01EB0" w:rsidP="00A01EB0">
      <w:pPr>
        <w:rPr>
          <w:rFonts w:ascii="Verdana" w:hAnsi="Verdana" w:cs="Arial"/>
          <w:b/>
          <w:bCs/>
          <w:lang w:val="de-DE"/>
        </w:rPr>
      </w:pPr>
      <w:r w:rsidRPr="00FF4205">
        <w:rPr>
          <w:rFonts w:ascii="Verdana" w:hAnsi="Verdana" w:cs="Arial"/>
          <w:b/>
          <w:bCs/>
          <w:lang w:val="de-DE"/>
        </w:rPr>
        <w:t xml:space="preserve">AUCOTEC at </w:t>
      </w:r>
      <w:proofErr w:type="spellStart"/>
      <w:r w:rsidRPr="00FF4205">
        <w:rPr>
          <w:rFonts w:ascii="Verdana" w:hAnsi="Verdana" w:cs="Arial"/>
          <w:b/>
          <w:bCs/>
          <w:lang w:val="de-DE"/>
        </w:rPr>
        <w:t>the</w:t>
      </w:r>
      <w:proofErr w:type="spellEnd"/>
      <w:r w:rsidRPr="00FF4205">
        <w:rPr>
          <w:rFonts w:ascii="Verdana" w:hAnsi="Verdana" w:cs="Arial"/>
          <w:b/>
          <w:bCs/>
          <w:lang w:val="de-DE"/>
        </w:rPr>
        <w:t xml:space="preserve"> VDE </w:t>
      </w:r>
      <w:proofErr w:type="spellStart"/>
      <w:r w:rsidRPr="00FF4205">
        <w:rPr>
          <w:rFonts w:ascii="Verdana" w:hAnsi="Verdana" w:cs="Arial"/>
          <w:b/>
          <w:bCs/>
          <w:lang w:val="de-DE"/>
        </w:rPr>
        <w:t>Congress</w:t>
      </w:r>
      <w:proofErr w:type="spellEnd"/>
      <w:r w:rsidRPr="00FF4205">
        <w:rPr>
          <w:rFonts w:ascii="Verdana" w:hAnsi="Verdana" w:cs="Arial"/>
          <w:b/>
          <w:bCs/>
          <w:lang w:val="de-DE"/>
        </w:rPr>
        <w:t xml:space="preserve"> </w:t>
      </w:r>
      <w:r w:rsidRPr="00A01EB0">
        <w:rPr>
          <w:rFonts w:ascii="Verdana" w:eastAsia="Times New Roman" w:hAnsi="Verdana" w:cs="Arial"/>
          <w:b/>
          <w:bCs/>
          <w:color w:val="3B3B3B"/>
          <w:lang w:val="de-DE" w:eastAsia="de-DE"/>
        </w:rPr>
        <w:t>„Schutz- und Leittechnik“</w:t>
      </w:r>
      <w:r w:rsidRPr="00FF4205">
        <w:rPr>
          <w:rFonts w:ascii="Verdana" w:hAnsi="Verdana" w:cs="Arial"/>
          <w:b/>
          <w:bCs/>
          <w:lang w:val="de-DE"/>
        </w:rPr>
        <w:t xml:space="preserve"> 2026 in Leipzig</w:t>
      </w:r>
    </w:p>
    <w:p w14:paraId="6335B936" w14:textId="77777777" w:rsidR="00A01EB0" w:rsidRPr="00FF4205" w:rsidRDefault="00A01EB0" w:rsidP="00A01EB0">
      <w:pPr>
        <w:rPr>
          <w:rFonts w:ascii="Verdana" w:hAnsi="Verdana" w:cs="Arial"/>
          <w:b/>
          <w:bCs/>
          <w:sz w:val="28"/>
          <w:szCs w:val="28"/>
        </w:rPr>
      </w:pPr>
      <w:r w:rsidRPr="00FF4205">
        <w:rPr>
          <w:rFonts w:ascii="Verdana" w:hAnsi="Verdana" w:cs="Arial"/>
          <w:b/>
          <w:bCs/>
          <w:sz w:val="28"/>
          <w:szCs w:val="28"/>
        </w:rPr>
        <w:t>Turning the Digital Substation into Reality</w:t>
      </w:r>
    </w:p>
    <w:p w14:paraId="1F0F4302" w14:textId="77777777" w:rsidR="00A01EB0" w:rsidRPr="00FF4205" w:rsidRDefault="00A01EB0" w:rsidP="0015165E">
      <w:pPr>
        <w:numPr>
          <w:ilvl w:val="0"/>
          <w:numId w:val="11"/>
        </w:numPr>
        <w:spacing w:after="0" w:line="240" w:lineRule="auto"/>
        <w:ind w:left="714" w:hanging="357"/>
        <w:rPr>
          <w:rFonts w:ascii="Verdana" w:hAnsi="Verdana" w:cs="Arial"/>
          <w:sz w:val="18"/>
          <w:szCs w:val="18"/>
        </w:rPr>
      </w:pPr>
      <w:r w:rsidRPr="00FF4205">
        <w:rPr>
          <w:rFonts w:ascii="Verdana" w:hAnsi="Verdana" w:cs="Arial"/>
          <w:b/>
          <w:bCs/>
          <w:sz w:val="18"/>
          <w:szCs w:val="18"/>
        </w:rPr>
        <w:t>Engineering Base 2026 consistently advances the digital substation</w:t>
      </w:r>
    </w:p>
    <w:p w14:paraId="278A56E8" w14:textId="77777777" w:rsidR="00A01EB0" w:rsidRPr="00FF4205" w:rsidRDefault="00A01EB0" w:rsidP="0015165E">
      <w:pPr>
        <w:numPr>
          <w:ilvl w:val="0"/>
          <w:numId w:val="11"/>
        </w:numPr>
        <w:spacing w:after="0" w:line="240" w:lineRule="auto"/>
        <w:ind w:left="714" w:hanging="357"/>
        <w:rPr>
          <w:rFonts w:ascii="Verdana" w:hAnsi="Verdana" w:cs="Arial"/>
          <w:sz w:val="18"/>
          <w:szCs w:val="18"/>
        </w:rPr>
      </w:pPr>
      <w:r w:rsidRPr="00FF4205">
        <w:rPr>
          <w:rFonts w:ascii="Verdana" w:hAnsi="Verdana" w:cs="Arial"/>
          <w:b/>
          <w:bCs/>
          <w:sz w:val="18"/>
          <w:szCs w:val="18"/>
        </w:rPr>
        <w:t>Greater efficiency, less complexity – one system across the entire lifecycle</w:t>
      </w:r>
    </w:p>
    <w:p w14:paraId="0134B815" w14:textId="77777777" w:rsidR="00A01EB0" w:rsidRPr="0015165E" w:rsidRDefault="00A01EB0" w:rsidP="0015165E">
      <w:pPr>
        <w:numPr>
          <w:ilvl w:val="0"/>
          <w:numId w:val="11"/>
        </w:numPr>
        <w:spacing w:after="0" w:line="240" w:lineRule="auto"/>
        <w:ind w:left="714" w:hanging="357"/>
        <w:rPr>
          <w:rFonts w:ascii="Verdana" w:hAnsi="Verdana" w:cs="Arial"/>
          <w:sz w:val="18"/>
          <w:szCs w:val="18"/>
        </w:rPr>
      </w:pPr>
      <w:r w:rsidRPr="00FF4205">
        <w:rPr>
          <w:rFonts w:ascii="Verdana" w:hAnsi="Verdana" w:cs="Arial"/>
          <w:b/>
          <w:bCs/>
          <w:sz w:val="18"/>
          <w:szCs w:val="18"/>
        </w:rPr>
        <w:t>World’s first fully integrated IEC 61850 within a seamless engineering platform</w:t>
      </w:r>
    </w:p>
    <w:p w14:paraId="4E74EFC7" w14:textId="77777777" w:rsidR="0015165E" w:rsidRPr="00FF4205" w:rsidRDefault="0015165E" w:rsidP="0015165E">
      <w:pPr>
        <w:spacing w:after="0" w:line="240" w:lineRule="auto"/>
        <w:ind w:left="714"/>
        <w:rPr>
          <w:rFonts w:ascii="Verdana" w:hAnsi="Verdana" w:cs="Arial"/>
          <w:sz w:val="18"/>
          <w:szCs w:val="18"/>
        </w:rPr>
      </w:pPr>
    </w:p>
    <w:p w14:paraId="6B6A3CE9" w14:textId="04BFDA3A" w:rsidR="00A01EB0" w:rsidRPr="00FF4205" w:rsidRDefault="00A01EB0" w:rsidP="00A01EB0">
      <w:pPr>
        <w:rPr>
          <w:rFonts w:ascii="Verdana" w:hAnsi="Verdana" w:cs="Arial"/>
          <w:sz w:val="18"/>
          <w:szCs w:val="18"/>
        </w:rPr>
      </w:pPr>
      <w:r w:rsidRPr="00FF4205">
        <w:rPr>
          <w:rFonts w:ascii="Verdana" w:hAnsi="Verdana" w:cs="Arial"/>
          <w:sz w:val="18"/>
          <w:szCs w:val="18"/>
        </w:rPr>
        <w:t xml:space="preserve">Digital substations are not created by new buzzwords. They are built on clean data structures, consistent standards and tools capable of managing complexity. This is precisely where AUCOTEC will focus at the VDE Congress </w:t>
      </w:r>
      <w:r w:rsidRPr="00BC2818">
        <w:rPr>
          <w:rFonts w:ascii="Verdana" w:hAnsi="Verdana" w:cs="Arial"/>
          <w:sz w:val="18"/>
          <w:szCs w:val="18"/>
        </w:rPr>
        <w:t xml:space="preserve">„Schutz- und </w:t>
      </w:r>
      <w:proofErr w:type="spellStart"/>
      <w:r w:rsidRPr="00BC2818">
        <w:rPr>
          <w:rFonts w:ascii="Verdana" w:hAnsi="Verdana" w:cs="Arial"/>
          <w:sz w:val="18"/>
          <w:szCs w:val="18"/>
        </w:rPr>
        <w:t>Leittechnik</w:t>
      </w:r>
      <w:proofErr w:type="spellEnd"/>
      <w:r w:rsidRPr="00BC2818">
        <w:rPr>
          <w:rFonts w:ascii="Verdana" w:hAnsi="Verdana" w:cs="Arial"/>
          <w:sz w:val="18"/>
          <w:szCs w:val="18"/>
        </w:rPr>
        <w:t>“ (</w:t>
      </w:r>
      <w:r w:rsidRPr="00FF4205">
        <w:rPr>
          <w:rFonts w:ascii="Verdana" w:hAnsi="Verdana" w:cs="Arial"/>
          <w:sz w:val="18"/>
          <w:szCs w:val="18"/>
        </w:rPr>
        <w:t>Protection and Control</w:t>
      </w:r>
      <w:r w:rsidRPr="00BC2818">
        <w:rPr>
          <w:rFonts w:ascii="Verdana" w:hAnsi="Verdana" w:cs="Arial"/>
          <w:sz w:val="18"/>
          <w:szCs w:val="18"/>
        </w:rPr>
        <w:t>)</w:t>
      </w:r>
      <w:r w:rsidRPr="00FF4205">
        <w:rPr>
          <w:rFonts w:ascii="Verdana" w:hAnsi="Verdana" w:cs="Arial"/>
          <w:sz w:val="18"/>
          <w:szCs w:val="18"/>
        </w:rPr>
        <w:t xml:space="preserve"> </w:t>
      </w:r>
      <w:r w:rsidR="0061409E">
        <w:rPr>
          <w:rFonts w:ascii="Verdana" w:hAnsi="Verdana" w:cs="Arial"/>
          <w:sz w:val="18"/>
          <w:szCs w:val="18"/>
        </w:rPr>
        <w:t xml:space="preserve">on April 28 and 29, </w:t>
      </w:r>
      <w:r w:rsidRPr="00FF4205">
        <w:rPr>
          <w:rFonts w:ascii="Verdana" w:hAnsi="Verdana" w:cs="Arial"/>
          <w:sz w:val="18"/>
          <w:szCs w:val="18"/>
        </w:rPr>
        <w:t>2026 in Leipzig.</w:t>
      </w:r>
    </w:p>
    <w:p w14:paraId="65AFB69F" w14:textId="77777777" w:rsidR="00A01EB0" w:rsidRPr="00FF4205" w:rsidRDefault="00A01EB0" w:rsidP="00A01EB0">
      <w:pPr>
        <w:rPr>
          <w:rFonts w:ascii="Verdana" w:hAnsi="Verdana" w:cs="Arial"/>
          <w:sz w:val="18"/>
          <w:szCs w:val="18"/>
        </w:rPr>
      </w:pPr>
      <w:r w:rsidRPr="00FF4205">
        <w:rPr>
          <w:rFonts w:ascii="Verdana" w:hAnsi="Verdana" w:cs="Arial"/>
          <w:sz w:val="18"/>
          <w:szCs w:val="18"/>
        </w:rPr>
        <w:t>With the update to Engineering Base 2026, AUCOTEC presents a comprehensively enhanced platform: improved usability, increased automation and even greater flexibility in handling standards-compliant data models. At the core of the new version is rule-based validation and generation of IEC 61850 objects – directly within the platform.</w:t>
      </w:r>
    </w:p>
    <w:p w14:paraId="20FDD4E5" w14:textId="77777777" w:rsidR="00A01EB0" w:rsidRPr="00FF4205" w:rsidRDefault="00A01EB0" w:rsidP="00A01EB0">
      <w:pPr>
        <w:rPr>
          <w:rFonts w:ascii="Verdana" w:hAnsi="Verdana" w:cs="Arial"/>
          <w:sz w:val="18"/>
          <w:szCs w:val="18"/>
        </w:rPr>
      </w:pPr>
      <w:r w:rsidRPr="00FF4205">
        <w:rPr>
          <w:rFonts w:ascii="Verdana" w:hAnsi="Verdana" w:cs="Arial"/>
          <w:sz w:val="18"/>
          <w:szCs w:val="18"/>
        </w:rPr>
        <w:t>Predefined rule sets support users in building structured and consistent, standards-compliant data models. Two new assistants – the Rule Set Editor and the IED Assistant – guide users through configuration, validation and modeling processes. Typical sources of error are reduced, workflows are standardized and engineering time is significantly shortened.</w:t>
      </w:r>
    </w:p>
    <w:p w14:paraId="44DD1495" w14:textId="77777777" w:rsidR="00A01EB0" w:rsidRPr="00FF4205" w:rsidRDefault="00A01EB0" w:rsidP="00A01EB0">
      <w:pPr>
        <w:rPr>
          <w:rFonts w:ascii="Verdana" w:hAnsi="Verdana" w:cs="Arial"/>
          <w:sz w:val="18"/>
          <w:szCs w:val="18"/>
        </w:rPr>
      </w:pPr>
      <w:r w:rsidRPr="00FF4205">
        <w:rPr>
          <w:rFonts w:ascii="Verdana" w:hAnsi="Verdana" w:cs="Arial"/>
          <w:sz w:val="18"/>
          <w:szCs w:val="18"/>
        </w:rPr>
        <w:t>“With Engineering Base 2026, we make IEC 61850 not only integrable, but manageable,” explains Michaela Imbusch, Product Manager Power Transmission &amp; Distribution at AUCOTEC. “Rule-based validation ensures that protection and control systems are modeled consistently from the outset – instead of being checked retrospectively.”</w:t>
      </w:r>
    </w:p>
    <w:p w14:paraId="706B653A" w14:textId="77777777" w:rsidR="00A01EB0" w:rsidRPr="00FF4205" w:rsidRDefault="00A01EB0" w:rsidP="00A01EB0">
      <w:pPr>
        <w:rPr>
          <w:rFonts w:ascii="Verdana" w:hAnsi="Verdana" w:cs="Arial"/>
          <w:b/>
          <w:bCs/>
          <w:sz w:val="18"/>
          <w:szCs w:val="18"/>
        </w:rPr>
      </w:pPr>
      <w:r w:rsidRPr="00FF4205">
        <w:rPr>
          <w:rFonts w:ascii="Verdana" w:hAnsi="Verdana" w:cs="Arial"/>
          <w:b/>
          <w:bCs/>
          <w:sz w:val="18"/>
          <w:szCs w:val="18"/>
        </w:rPr>
        <w:t xml:space="preserve">IEC 61850 </w:t>
      </w:r>
      <w:r w:rsidRPr="00BC2818">
        <w:rPr>
          <w:rFonts w:ascii="Verdana" w:hAnsi="Verdana" w:cs="Arial"/>
          <w:b/>
          <w:bCs/>
          <w:sz w:val="18"/>
          <w:szCs w:val="18"/>
        </w:rPr>
        <w:t>f</w:t>
      </w:r>
      <w:r w:rsidRPr="00FF4205">
        <w:rPr>
          <w:rFonts w:ascii="Verdana" w:hAnsi="Verdana" w:cs="Arial"/>
          <w:b/>
          <w:bCs/>
          <w:sz w:val="18"/>
          <w:szCs w:val="18"/>
        </w:rPr>
        <w:t xml:space="preserve">ully </w:t>
      </w:r>
      <w:r w:rsidRPr="00BC2818">
        <w:rPr>
          <w:rFonts w:ascii="Verdana" w:hAnsi="Verdana" w:cs="Arial"/>
          <w:b/>
          <w:bCs/>
          <w:sz w:val="18"/>
          <w:szCs w:val="18"/>
        </w:rPr>
        <w:t>i</w:t>
      </w:r>
      <w:r w:rsidRPr="00FF4205">
        <w:rPr>
          <w:rFonts w:ascii="Verdana" w:hAnsi="Verdana" w:cs="Arial"/>
          <w:b/>
          <w:bCs/>
          <w:sz w:val="18"/>
          <w:szCs w:val="18"/>
        </w:rPr>
        <w:t xml:space="preserve">ntegrated – </w:t>
      </w:r>
      <w:r w:rsidRPr="00BC2818">
        <w:rPr>
          <w:rFonts w:ascii="Verdana" w:hAnsi="Verdana" w:cs="Arial"/>
          <w:b/>
          <w:bCs/>
          <w:sz w:val="18"/>
          <w:szCs w:val="18"/>
        </w:rPr>
        <w:t>w</w:t>
      </w:r>
      <w:r w:rsidRPr="00FF4205">
        <w:rPr>
          <w:rFonts w:ascii="Verdana" w:hAnsi="Verdana" w:cs="Arial"/>
          <w:b/>
          <w:bCs/>
          <w:sz w:val="18"/>
          <w:szCs w:val="18"/>
        </w:rPr>
        <w:t xml:space="preserve">ithout </w:t>
      </w:r>
      <w:r w:rsidRPr="00BC2818">
        <w:rPr>
          <w:rFonts w:ascii="Verdana" w:hAnsi="Verdana" w:cs="Arial"/>
          <w:b/>
          <w:bCs/>
          <w:sz w:val="18"/>
          <w:szCs w:val="18"/>
        </w:rPr>
        <w:t>s</w:t>
      </w:r>
      <w:r w:rsidRPr="00FF4205">
        <w:rPr>
          <w:rFonts w:ascii="Verdana" w:hAnsi="Verdana" w:cs="Arial"/>
          <w:b/>
          <w:bCs/>
          <w:sz w:val="18"/>
          <w:szCs w:val="18"/>
        </w:rPr>
        <w:t xml:space="preserve">ystem </w:t>
      </w:r>
      <w:r w:rsidRPr="00BC2818">
        <w:rPr>
          <w:rFonts w:ascii="Verdana" w:hAnsi="Verdana" w:cs="Arial"/>
          <w:b/>
          <w:bCs/>
          <w:sz w:val="18"/>
          <w:szCs w:val="18"/>
        </w:rPr>
        <w:t>d</w:t>
      </w:r>
      <w:r w:rsidRPr="00FF4205">
        <w:rPr>
          <w:rFonts w:ascii="Verdana" w:hAnsi="Verdana" w:cs="Arial"/>
          <w:b/>
          <w:bCs/>
          <w:sz w:val="18"/>
          <w:szCs w:val="18"/>
        </w:rPr>
        <w:t>iscontinuities</w:t>
      </w:r>
    </w:p>
    <w:p w14:paraId="63175EC0" w14:textId="77777777" w:rsidR="00A01EB0" w:rsidRPr="00FF4205" w:rsidRDefault="00A01EB0" w:rsidP="00A01EB0">
      <w:pPr>
        <w:rPr>
          <w:rFonts w:ascii="Verdana" w:hAnsi="Verdana" w:cs="Arial"/>
          <w:sz w:val="18"/>
          <w:szCs w:val="18"/>
        </w:rPr>
      </w:pPr>
      <w:r w:rsidRPr="00FF4205">
        <w:rPr>
          <w:rFonts w:ascii="Verdana" w:hAnsi="Verdana" w:cs="Arial"/>
          <w:sz w:val="18"/>
          <w:szCs w:val="18"/>
        </w:rPr>
        <w:t>In Leipzig, AUCOTEC will once again demonstrate the world’s first – and still unique – complete integration of IEC 61850 directly into plant engineering. Standards-compliant data models can be created without external tools, without XML exports and without media disruptions.</w:t>
      </w:r>
    </w:p>
    <w:p w14:paraId="129ACF2F" w14:textId="77777777" w:rsidR="00A01EB0" w:rsidRPr="00FF4205" w:rsidRDefault="00A01EB0" w:rsidP="00A01EB0">
      <w:pPr>
        <w:rPr>
          <w:rFonts w:ascii="Verdana" w:hAnsi="Verdana" w:cs="Arial"/>
          <w:sz w:val="18"/>
          <w:szCs w:val="18"/>
        </w:rPr>
      </w:pPr>
      <w:r w:rsidRPr="00FF4205">
        <w:rPr>
          <w:rFonts w:ascii="Verdana" w:hAnsi="Verdana" w:cs="Arial"/>
          <w:sz w:val="18"/>
          <w:szCs w:val="18"/>
        </w:rPr>
        <w:t>Functional data models of Intelligent Electronic Devices (IEDs) are directly linked to their physical hardware. Changes are centrally traceable, and all disciplines – from primary engineering to substation automation – work simultaneously on a shared data foundation.</w:t>
      </w:r>
    </w:p>
    <w:p w14:paraId="580AF2F9" w14:textId="77777777" w:rsidR="00A01EB0" w:rsidRPr="00FF4205" w:rsidRDefault="00A01EB0" w:rsidP="00A01EB0">
      <w:pPr>
        <w:rPr>
          <w:rFonts w:ascii="Verdana" w:hAnsi="Verdana" w:cs="Arial"/>
          <w:sz w:val="18"/>
          <w:szCs w:val="18"/>
        </w:rPr>
      </w:pPr>
      <w:r w:rsidRPr="00FF4205">
        <w:rPr>
          <w:rFonts w:ascii="Verdana" w:hAnsi="Verdana" w:cs="Arial"/>
          <w:sz w:val="18"/>
          <w:szCs w:val="18"/>
        </w:rPr>
        <w:t>“IEC 61850 has long been the DNA of modern substations,” says Imbusch. “With our full integration, we bring this DNA directly into the engineering system. This reduces complexity and creates genuine transparency across all disciplines.”</w:t>
      </w:r>
    </w:p>
    <w:p w14:paraId="37181D70" w14:textId="77777777" w:rsidR="00A01EB0" w:rsidRPr="00FF4205" w:rsidRDefault="00A01EB0" w:rsidP="00A01EB0">
      <w:pPr>
        <w:rPr>
          <w:rFonts w:ascii="Verdana" w:hAnsi="Verdana" w:cs="Arial"/>
          <w:b/>
          <w:bCs/>
          <w:sz w:val="18"/>
          <w:szCs w:val="18"/>
        </w:rPr>
      </w:pPr>
      <w:r w:rsidRPr="00FF4205">
        <w:rPr>
          <w:rFonts w:ascii="Verdana" w:hAnsi="Verdana" w:cs="Arial"/>
          <w:b/>
          <w:bCs/>
          <w:sz w:val="18"/>
          <w:szCs w:val="18"/>
        </w:rPr>
        <w:t xml:space="preserve">Structure </w:t>
      </w:r>
      <w:r w:rsidRPr="00BC2818">
        <w:rPr>
          <w:rFonts w:ascii="Verdana" w:hAnsi="Verdana" w:cs="Arial"/>
          <w:b/>
          <w:bCs/>
          <w:sz w:val="18"/>
          <w:szCs w:val="18"/>
        </w:rPr>
        <w:t>i</w:t>
      </w:r>
      <w:r w:rsidRPr="00FF4205">
        <w:rPr>
          <w:rFonts w:ascii="Verdana" w:hAnsi="Verdana" w:cs="Arial"/>
          <w:b/>
          <w:bCs/>
          <w:sz w:val="18"/>
          <w:szCs w:val="18"/>
        </w:rPr>
        <w:t xml:space="preserve">nstead of </w:t>
      </w:r>
      <w:r w:rsidRPr="00BC2818">
        <w:rPr>
          <w:rFonts w:ascii="Verdana" w:hAnsi="Verdana" w:cs="Arial"/>
          <w:b/>
          <w:bCs/>
          <w:sz w:val="18"/>
          <w:szCs w:val="18"/>
        </w:rPr>
        <w:t>m</w:t>
      </w:r>
      <w:r w:rsidRPr="00FF4205">
        <w:rPr>
          <w:rFonts w:ascii="Verdana" w:hAnsi="Verdana" w:cs="Arial"/>
          <w:b/>
          <w:bCs/>
          <w:sz w:val="18"/>
          <w:szCs w:val="18"/>
        </w:rPr>
        <w:t xml:space="preserve">anual </w:t>
      </w:r>
      <w:r w:rsidRPr="00BC2818">
        <w:rPr>
          <w:rFonts w:ascii="Verdana" w:hAnsi="Verdana" w:cs="Arial"/>
          <w:b/>
          <w:bCs/>
          <w:sz w:val="18"/>
          <w:szCs w:val="18"/>
        </w:rPr>
        <w:t>c</w:t>
      </w:r>
      <w:r w:rsidRPr="00FF4205">
        <w:rPr>
          <w:rFonts w:ascii="Verdana" w:hAnsi="Verdana" w:cs="Arial"/>
          <w:b/>
          <w:bCs/>
          <w:sz w:val="18"/>
          <w:szCs w:val="18"/>
        </w:rPr>
        <w:t>onsolidation</w:t>
      </w:r>
    </w:p>
    <w:p w14:paraId="332E2981" w14:textId="77777777" w:rsidR="00A01EB0" w:rsidRPr="00FF4205" w:rsidRDefault="00A01EB0" w:rsidP="00A01EB0">
      <w:pPr>
        <w:rPr>
          <w:rFonts w:ascii="Verdana" w:hAnsi="Verdana" w:cs="Arial"/>
          <w:sz w:val="18"/>
          <w:szCs w:val="18"/>
        </w:rPr>
      </w:pPr>
      <w:r w:rsidRPr="00FF4205">
        <w:rPr>
          <w:rFonts w:ascii="Verdana" w:hAnsi="Verdana" w:cs="Arial"/>
          <w:sz w:val="18"/>
          <w:szCs w:val="18"/>
        </w:rPr>
        <w:t>Many bottlenecks in engineering are not caused by a lack of expertise, but by a lack of structure: data is consolidated manually, standards are not implemented consistently and changes are identified too late.</w:t>
      </w:r>
    </w:p>
    <w:p w14:paraId="0CFB0F36" w14:textId="77777777" w:rsidR="00A01EB0" w:rsidRPr="00FF4205" w:rsidRDefault="00A01EB0" w:rsidP="00A01EB0">
      <w:pPr>
        <w:rPr>
          <w:rFonts w:ascii="Verdana" w:hAnsi="Verdana" w:cs="Arial"/>
          <w:sz w:val="18"/>
          <w:szCs w:val="18"/>
        </w:rPr>
      </w:pPr>
      <w:r w:rsidRPr="00FF4205">
        <w:rPr>
          <w:rFonts w:ascii="Verdana" w:hAnsi="Verdana" w:cs="Arial"/>
          <w:sz w:val="18"/>
          <w:szCs w:val="18"/>
        </w:rPr>
        <w:t xml:space="preserve">Engineering Base addresses these structural weaknesses with a central, data-driven model. Standards such as IEC 61850 and IEC 81346 are applied </w:t>
      </w:r>
      <w:proofErr w:type="spellStart"/>
      <w:r w:rsidRPr="00FF4205">
        <w:rPr>
          <w:rFonts w:ascii="Verdana" w:hAnsi="Verdana" w:cs="Arial"/>
          <w:sz w:val="18"/>
          <w:szCs w:val="18"/>
        </w:rPr>
        <w:t>integratively</w:t>
      </w:r>
      <w:proofErr w:type="spellEnd"/>
      <w:r w:rsidRPr="00FF4205">
        <w:rPr>
          <w:rFonts w:ascii="Verdana" w:hAnsi="Verdana" w:cs="Arial"/>
          <w:sz w:val="18"/>
          <w:szCs w:val="18"/>
        </w:rPr>
        <w:t xml:space="preserve"> – not merely documented, but actively embedded within the system.</w:t>
      </w:r>
    </w:p>
    <w:p w14:paraId="168339D3" w14:textId="77777777" w:rsidR="00A01EB0" w:rsidRPr="00FF4205" w:rsidRDefault="00A01EB0" w:rsidP="00A01EB0">
      <w:pPr>
        <w:rPr>
          <w:rFonts w:ascii="Verdana" w:hAnsi="Verdana" w:cs="Arial"/>
          <w:sz w:val="18"/>
          <w:szCs w:val="18"/>
        </w:rPr>
      </w:pPr>
      <w:r w:rsidRPr="00FF4205">
        <w:rPr>
          <w:rFonts w:ascii="Verdana" w:hAnsi="Verdana" w:cs="Arial"/>
          <w:sz w:val="18"/>
          <w:szCs w:val="18"/>
        </w:rPr>
        <w:t>This is particularly crucial in the context of decarbonization and accelerated grid expansion. Digital substations increasingly rely on servers and data buses rather than purely physical wiring. Document-</w:t>
      </w:r>
      <w:r w:rsidRPr="00FF4205">
        <w:rPr>
          <w:rFonts w:ascii="Verdana" w:hAnsi="Verdana" w:cs="Arial"/>
          <w:sz w:val="18"/>
          <w:szCs w:val="18"/>
        </w:rPr>
        <w:lastRenderedPageBreak/>
        <w:t>based tools are losing relevance in such environments. Engineering Base enables purely alphanumeric detail definitions</w:t>
      </w:r>
      <w:r w:rsidRPr="00BC2818">
        <w:rPr>
          <w:rFonts w:ascii="Verdana" w:hAnsi="Verdana" w:cs="Arial"/>
          <w:sz w:val="18"/>
          <w:szCs w:val="18"/>
        </w:rPr>
        <w:t>,</w:t>
      </w:r>
      <w:r w:rsidRPr="00FF4205">
        <w:rPr>
          <w:rFonts w:ascii="Verdana" w:hAnsi="Verdana" w:cs="Arial"/>
          <w:sz w:val="18"/>
          <w:szCs w:val="18"/>
        </w:rPr>
        <w:t xml:space="preserve"> without the mandatory need to draw circuit diagrams.</w:t>
      </w:r>
    </w:p>
    <w:p w14:paraId="434E17C3" w14:textId="77777777" w:rsidR="00A01EB0" w:rsidRPr="00FF4205" w:rsidRDefault="00A01EB0" w:rsidP="00A01EB0">
      <w:pPr>
        <w:rPr>
          <w:rFonts w:ascii="Verdana" w:hAnsi="Verdana" w:cs="Arial"/>
          <w:sz w:val="18"/>
          <w:szCs w:val="18"/>
        </w:rPr>
      </w:pPr>
      <w:r w:rsidRPr="00FF4205">
        <w:rPr>
          <w:rFonts w:ascii="Verdana" w:hAnsi="Verdana" w:cs="Arial"/>
          <w:sz w:val="18"/>
          <w:szCs w:val="18"/>
        </w:rPr>
        <w:t>“A substation operates for decades,” emphasizes Imbusch. “A data-centric model ensures that information does not become static in folders, but remains consistent and up to date throughout its lifecycle.”</w:t>
      </w:r>
    </w:p>
    <w:p w14:paraId="25F271F4" w14:textId="77777777" w:rsidR="00A01EB0" w:rsidRPr="00FF4205" w:rsidRDefault="00A01EB0" w:rsidP="00A01EB0">
      <w:pPr>
        <w:rPr>
          <w:rFonts w:ascii="Verdana" w:hAnsi="Verdana" w:cs="Arial"/>
          <w:b/>
          <w:bCs/>
          <w:sz w:val="18"/>
          <w:szCs w:val="18"/>
        </w:rPr>
      </w:pPr>
      <w:r w:rsidRPr="00FF4205">
        <w:rPr>
          <w:rFonts w:ascii="Verdana" w:hAnsi="Verdana" w:cs="Arial"/>
          <w:b/>
          <w:bCs/>
          <w:sz w:val="18"/>
          <w:szCs w:val="18"/>
        </w:rPr>
        <w:t xml:space="preserve">Engineering with </w:t>
      </w:r>
      <w:r w:rsidRPr="00BC2818">
        <w:rPr>
          <w:rFonts w:ascii="Verdana" w:hAnsi="Verdana" w:cs="Arial"/>
          <w:b/>
          <w:bCs/>
          <w:sz w:val="18"/>
          <w:szCs w:val="18"/>
        </w:rPr>
        <w:t>f</w:t>
      </w:r>
      <w:r w:rsidRPr="00FF4205">
        <w:rPr>
          <w:rFonts w:ascii="Verdana" w:hAnsi="Verdana" w:cs="Arial"/>
          <w:b/>
          <w:bCs/>
          <w:sz w:val="18"/>
          <w:szCs w:val="18"/>
        </w:rPr>
        <w:t>uture-</w:t>
      </w:r>
      <w:r w:rsidRPr="00BC2818">
        <w:rPr>
          <w:rFonts w:ascii="Verdana" w:hAnsi="Verdana" w:cs="Arial"/>
          <w:b/>
          <w:bCs/>
          <w:sz w:val="18"/>
          <w:szCs w:val="18"/>
        </w:rPr>
        <w:t>p</w:t>
      </w:r>
      <w:r w:rsidRPr="00FF4205">
        <w:rPr>
          <w:rFonts w:ascii="Verdana" w:hAnsi="Verdana" w:cs="Arial"/>
          <w:b/>
          <w:bCs/>
          <w:sz w:val="18"/>
          <w:szCs w:val="18"/>
        </w:rPr>
        <w:t>roofing</w:t>
      </w:r>
    </w:p>
    <w:p w14:paraId="610A5682" w14:textId="77777777" w:rsidR="00A01EB0" w:rsidRPr="00FF4205" w:rsidRDefault="00A01EB0" w:rsidP="00A01EB0">
      <w:pPr>
        <w:rPr>
          <w:rFonts w:ascii="Verdana" w:hAnsi="Verdana" w:cs="Arial"/>
          <w:sz w:val="18"/>
          <w:szCs w:val="18"/>
        </w:rPr>
      </w:pPr>
      <w:r w:rsidRPr="00FF4205">
        <w:rPr>
          <w:rFonts w:ascii="Verdana" w:hAnsi="Verdana" w:cs="Arial"/>
          <w:sz w:val="18"/>
          <w:szCs w:val="18"/>
        </w:rPr>
        <w:t>With Engineering Base, AUCOTEC pursues a holistic approach for Power Transmission &amp; Distribution – from primary technology to control systems, from planning to maintenance. Instead of isolated documents, a consistent digital twin is created: modular, scalable and usable across the entire lifecycle.</w:t>
      </w:r>
    </w:p>
    <w:p w14:paraId="64A5B442" w14:textId="77777777" w:rsidR="00A01EB0" w:rsidRPr="00FF4205" w:rsidRDefault="00A01EB0" w:rsidP="00A01EB0">
      <w:pPr>
        <w:rPr>
          <w:rFonts w:ascii="Verdana" w:hAnsi="Verdana" w:cs="Arial"/>
          <w:sz w:val="18"/>
          <w:szCs w:val="18"/>
        </w:rPr>
      </w:pPr>
      <w:r w:rsidRPr="00FF4205">
        <w:rPr>
          <w:rFonts w:ascii="Verdana" w:hAnsi="Verdana" w:cs="Arial"/>
          <w:sz w:val="18"/>
          <w:szCs w:val="18"/>
        </w:rPr>
        <w:t>The 2026 update reinforces this claim by delivering greater automation, enhanced model quality, reduced coordination effort and a significantly streamlined system landscape.</w:t>
      </w:r>
    </w:p>
    <w:p w14:paraId="44012B8E" w14:textId="77777777" w:rsidR="00A01EB0" w:rsidRPr="00FF4205" w:rsidRDefault="00A01EB0" w:rsidP="00A01EB0">
      <w:pPr>
        <w:rPr>
          <w:rFonts w:ascii="Verdana" w:hAnsi="Verdana" w:cs="Arial"/>
          <w:sz w:val="18"/>
          <w:szCs w:val="18"/>
        </w:rPr>
      </w:pPr>
      <w:r w:rsidRPr="00FF4205">
        <w:rPr>
          <w:rFonts w:ascii="Verdana" w:hAnsi="Verdana" w:cs="Arial"/>
          <w:sz w:val="18"/>
          <w:szCs w:val="18"/>
        </w:rPr>
        <w:t>At the VDE Congress 2026, AUCOTEC will therefore present more than a software update</w:t>
      </w:r>
      <w:r w:rsidRPr="00BC2818">
        <w:rPr>
          <w:rFonts w:ascii="Verdana" w:hAnsi="Verdana" w:cs="Arial"/>
          <w:sz w:val="18"/>
          <w:szCs w:val="18"/>
        </w:rPr>
        <w:t xml:space="preserve"> –</w:t>
      </w:r>
      <w:r w:rsidRPr="00FF4205">
        <w:rPr>
          <w:rFonts w:ascii="Verdana" w:hAnsi="Verdana" w:cs="Arial"/>
          <w:sz w:val="18"/>
          <w:szCs w:val="18"/>
        </w:rPr>
        <w:t xml:space="preserve"> it will demonstrate a structural contribution to the future of digital substations: efficient, standards-compliant and consistently data-driven.</w:t>
      </w:r>
    </w:p>
    <w:p w14:paraId="36C153B4" w14:textId="77777777" w:rsidR="00895A22" w:rsidRPr="00BC2818" w:rsidRDefault="00895A22" w:rsidP="00B312BB">
      <w:pPr>
        <w:spacing w:after="0" w:line="240" w:lineRule="auto"/>
        <w:rPr>
          <w:rFonts w:ascii="Verdana" w:hAnsi="Verdana" w:cs="Arial"/>
          <w:sz w:val="18"/>
          <w:szCs w:val="18"/>
        </w:rPr>
      </w:pPr>
    </w:p>
    <w:p w14:paraId="076655CF" w14:textId="77777777" w:rsidR="00895A22" w:rsidRPr="00BC2818" w:rsidRDefault="00895A22" w:rsidP="00B312BB">
      <w:pPr>
        <w:spacing w:after="0" w:line="240" w:lineRule="auto"/>
        <w:rPr>
          <w:rFonts w:ascii="Verdana" w:hAnsi="Verdana" w:cs="Arial"/>
          <w:sz w:val="18"/>
          <w:szCs w:val="18"/>
        </w:rPr>
      </w:pPr>
    </w:p>
    <w:p w14:paraId="3C02B4BD" w14:textId="77777777" w:rsidR="00B312BB" w:rsidRPr="00603010" w:rsidRDefault="00B312BB" w:rsidP="00B312BB">
      <w:pPr>
        <w:spacing w:after="0" w:line="240" w:lineRule="auto"/>
        <w:rPr>
          <w:rFonts w:ascii="Verdana" w:hAnsi="Verdana" w:cs="Arial"/>
          <w:sz w:val="18"/>
          <w:szCs w:val="18"/>
        </w:rPr>
      </w:pPr>
    </w:p>
    <w:p w14:paraId="57F5EF1D" w14:textId="77777777" w:rsidR="002D37EB" w:rsidRPr="00603010" w:rsidRDefault="002D37EB" w:rsidP="00B312BB">
      <w:pPr>
        <w:spacing w:after="0" w:line="240" w:lineRule="auto"/>
        <w:rPr>
          <w:rFonts w:ascii="Verdana" w:hAnsi="Verdana" w:cs="Arial"/>
          <w:sz w:val="18"/>
          <w:szCs w:val="18"/>
        </w:rPr>
      </w:pPr>
    </w:p>
    <w:p w14:paraId="74A793A0" w14:textId="77777777" w:rsidR="002D37EB" w:rsidRPr="00603010" w:rsidRDefault="002D37EB" w:rsidP="00B312BB">
      <w:pPr>
        <w:spacing w:after="0" w:line="240" w:lineRule="auto"/>
        <w:rPr>
          <w:rFonts w:ascii="Verdana" w:hAnsi="Verdana" w:cs="Arial"/>
          <w:sz w:val="18"/>
          <w:szCs w:val="18"/>
        </w:rPr>
      </w:pPr>
    </w:p>
    <w:p w14:paraId="468E9E11" w14:textId="77777777" w:rsidR="007E2B28" w:rsidRPr="00603010" w:rsidRDefault="007E2B28" w:rsidP="00B312BB">
      <w:pPr>
        <w:spacing w:after="0" w:line="240" w:lineRule="auto"/>
        <w:rPr>
          <w:rFonts w:ascii="Verdana" w:hAnsi="Verdana" w:cs="Arial"/>
          <w:sz w:val="18"/>
          <w:szCs w:val="18"/>
        </w:rPr>
      </w:pPr>
    </w:p>
    <w:p w14:paraId="48AC26AE" w14:textId="77777777" w:rsidR="007E2B28" w:rsidRPr="00603010" w:rsidRDefault="007E2B28" w:rsidP="00B312BB">
      <w:pPr>
        <w:spacing w:after="0" w:line="240" w:lineRule="auto"/>
        <w:rPr>
          <w:rFonts w:ascii="Verdana" w:hAnsi="Verdana" w:cs="Arial"/>
          <w:sz w:val="18"/>
          <w:szCs w:val="18"/>
        </w:rPr>
      </w:pPr>
    </w:p>
    <w:p w14:paraId="372ED7C1" w14:textId="7391D0C3" w:rsidR="008F2973" w:rsidRPr="00603010" w:rsidRDefault="008F2973" w:rsidP="00B312BB">
      <w:pPr>
        <w:spacing w:after="0" w:line="240" w:lineRule="auto"/>
        <w:rPr>
          <w:rFonts w:ascii="Verdana" w:hAnsi="Verdana"/>
          <w:b/>
          <w:sz w:val="18"/>
          <w:szCs w:val="18"/>
        </w:rPr>
      </w:pPr>
      <w:r w:rsidRPr="00603010">
        <w:rPr>
          <w:rFonts w:ascii="Verdana" w:hAnsi="Verdana"/>
          <w:b/>
          <w:sz w:val="18"/>
        </w:rPr>
        <w:t>Images* and captions:</w:t>
      </w:r>
    </w:p>
    <w:p w14:paraId="17A864B1" w14:textId="77777777" w:rsidR="00653BA5" w:rsidRPr="00603010" w:rsidRDefault="00653BA5" w:rsidP="00C46BA4">
      <w:pPr>
        <w:spacing w:after="0" w:line="240" w:lineRule="auto"/>
        <w:rPr>
          <w:rFonts w:ascii="Verdana" w:hAnsi="Verdana"/>
          <w:b/>
          <w:sz w:val="18"/>
          <w:szCs w:val="18"/>
        </w:rPr>
      </w:pPr>
    </w:p>
    <w:p w14:paraId="26CE7643" w14:textId="147EFE01" w:rsidR="005C71D1" w:rsidRPr="00C76C88" w:rsidRDefault="004B5B84" w:rsidP="005C71D1">
      <w:pPr>
        <w:pStyle w:val="Aufzhlungszeichen"/>
        <w:numPr>
          <w:ilvl w:val="0"/>
          <w:numId w:val="0"/>
        </w:numPr>
        <w:rPr>
          <w:rFonts w:ascii="Verdana" w:hAnsi="Verdana" w:cs="Draeger San"/>
          <w:color w:val="000000"/>
          <w:sz w:val="16"/>
          <w:szCs w:val="16"/>
          <w:lang w:val="en-US"/>
        </w:rPr>
      </w:pPr>
      <w:r>
        <w:rPr>
          <w:rFonts w:ascii="Verdana" w:hAnsi="Verdana" w:cs="Draeger San"/>
          <w:noProof/>
          <w:color w:val="000000"/>
          <w:sz w:val="16"/>
          <w:szCs w:val="16"/>
          <w:lang w:val="en-US"/>
        </w:rPr>
        <w:drawing>
          <wp:inline distT="0" distB="0" distL="0" distR="0" wp14:anchorId="65EA716E" wp14:editId="77036CD3">
            <wp:extent cx="2166620" cy="1693650"/>
            <wp:effectExtent l="0" t="0" r="5080" b="1905"/>
            <wp:docPr id="60168208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468" cy="1721673"/>
                    </a:xfrm>
                    <a:prstGeom prst="rect">
                      <a:avLst/>
                    </a:prstGeom>
                    <a:noFill/>
                    <a:ln>
                      <a:noFill/>
                    </a:ln>
                  </pic:spPr>
                </pic:pic>
              </a:graphicData>
            </a:graphic>
          </wp:inline>
        </w:drawing>
      </w:r>
    </w:p>
    <w:p w14:paraId="599BBF8E" w14:textId="5CFA9986" w:rsidR="005C71D1" w:rsidRPr="00B13533" w:rsidRDefault="00B13533" w:rsidP="005C71D1">
      <w:pPr>
        <w:pStyle w:val="Aufzhlungszeichen"/>
        <w:numPr>
          <w:ilvl w:val="0"/>
          <w:numId w:val="0"/>
        </w:numPr>
        <w:rPr>
          <w:rFonts w:ascii="Verdana" w:hAnsi="Verdana" w:cs="Draeger San"/>
          <w:color w:val="000000"/>
          <w:sz w:val="16"/>
          <w:szCs w:val="16"/>
          <w:lang w:val="en-US"/>
        </w:rPr>
      </w:pPr>
      <w:r w:rsidRPr="00933DCC">
        <w:rPr>
          <w:rFonts w:ascii="Verdana" w:hAnsi="Verdana"/>
          <w:sz w:val="16"/>
          <w:szCs w:val="16"/>
        </w:rPr>
        <w:t>Engineering Base 2026 consistently advances the digital substation.</w:t>
      </w:r>
      <w:r w:rsidR="005C71D1" w:rsidRPr="000E44DB">
        <w:rPr>
          <w:rFonts w:ascii="Verdana" w:hAnsi="Verdana"/>
          <w:bCs/>
          <w:sz w:val="16"/>
          <w:szCs w:val="16"/>
          <w:lang w:val="en-US"/>
        </w:rPr>
        <w:t xml:space="preserve"> </w:t>
      </w:r>
      <w:r w:rsidR="005C71D1" w:rsidRPr="00B13533">
        <w:rPr>
          <w:rFonts w:ascii="Verdana" w:hAnsi="Verdana" w:cs="Draeger San"/>
          <w:color w:val="000000"/>
          <w:sz w:val="16"/>
          <w:szCs w:val="16"/>
          <w:lang w:val="en-US"/>
        </w:rPr>
        <w:t>(</w:t>
      </w:r>
      <w:r w:rsidR="00BF77DD" w:rsidRPr="00B13533">
        <w:rPr>
          <w:rFonts w:ascii="Verdana" w:hAnsi="Verdana" w:cs="Draeger San"/>
          <w:color w:val="000000"/>
          <w:sz w:val="16"/>
          <w:szCs w:val="16"/>
          <w:lang w:val="en-US"/>
        </w:rPr>
        <w:t>Image</w:t>
      </w:r>
      <w:r w:rsidR="005C71D1" w:rsidRPr="00B13533">
        <w:rPr>
          <w:rFonts w:ascii="Verdana" w:hAnsi="Verdana" w:cs="Draeger San"/>
          <w:color w:val="000000"/>
          <w:sz w:val="16"/>
          <w:szCs w:val="16"/>
          <w:lang w:val="en-US"/>
        </w:rPr>
        <w:t xml:space="preserve">: </w:t>
      </w:r>
      <w:proofErr w:type="spellStart"/>
      <w:r w:rsidR="005C71D1" w:rsidRPr="00B13533">
        <w:rPr>
          <w:rFonts w:ascii="Verdana" w:hAnsi="Verdana" w:cs="Draeger San"/>
          <w:color w:val="000000"/>
          <w:sz w:val="16"/>
          <w:szCs w:val="16"/>
          <w:lang w:val="en-US"/>
        </w:rPr>
        <w:t>Aucotec</w:t>
      </w:r>
      <w:proofErr w:type="spellEnd"/>
      <w:r w:rsidR="00BF77DD" w:rsidRPr="00B13533">
        <w:rPr>
          <w:rFonts w:ascii="Verdana" w:hAnsi="Verdana" w:cs="Draeger San"/>
          <w:color w:val="000000"/>
          <w:sz w:val="16"/>
          <w:szCs w:val="16"/>
          <w:lang w:val="en-US"/>
        </w:rPr>
        <w:t xml:space="preserve"> AG</w:t>
      </w:r>
      <w:r w:rsidR="005C71D1" w:rsidRPr="00B13533">
        <w:rPr>
          <w:rFonts w:ascii="Verdana" w:hAnsi="Verdana" w:cs="Draeger San"/>
          <w:color w:val="000000"/>
          <w:sz w:val="16"/>
          <w:szCs w:val="16"/>
          <w:lang w:val="en-US"/>
        </w:rPr>
        <w:t>)</w:t>
      </w:r>
    </w:p>
    <w:p w14:paraId="471094E9" w14:textId="128721D7" w:rsidR="005C71D1" w:rsidRDefault="004B5B84" w:rsidP="005C71D1">
      <w:pPr>
        <w:spacing w:after="0" w:line="240" w:lineRule="auto"/>
        <w:rPr>
          <w:rFonts w:ascii="Verdana" w:hAnsi="Verdana"/>
          <w:b/>
          <w:sz w:val="18"/>
          <w:szCs w:val="18"/>
        </w:rPr>
      </w:pPr>
      <w:r>
        <w:rPr>
          <w:rFonts w:ascii="Verdana" w:hAnsi="Verdana"/>
          <w:b/>
          <w:noProof/>
          <w:sz w:val="18"/>
          <w:szCs w:val="18"/>
        </w:rPr>
        <w:drawing>
          <wp:inline distT="0" distB="0" distL="0" distR="0" wp14:anchorId="0DF26903" wp14:editId="34965184">
            <wp:extent cx="2166694" cy="1219200"/>
            <wp:effectExtent l="0" t="0" r="5080" b="0"/>
            <wp:docPr id="62468832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5102" cy="1223931"/>
                    </a:xfrm>
                    <a:prstGeom prst="rect">
                      <a:avLst/>
                    </a:prstGeom>
                    <a:noFill/>
                    <a:ln>
                      <a:noFill/>
                    </a:ln>
                  </pic:spPr>
                </pic:pic>
              </a:graphicData>
            </a:graphic>
          </wp:inline>
        </w:drawing>
      </w:r>
    </w:p>
    <w:p w14:paraId="622D7ED1" w14:textId="797AC724" w:rsidR="005C71D1" w:rsidRPr="00D91B0F" w:rsidRDefault="00B13533" w:rsidP="005C71D1">
      <w:pPr>
        <w:spacing w:after="0"/>
        <w:rPr>
          <w:rFonts w:ascii="Verdana" w:hAnsi="Verdana"/>
          <w:sz w:val="16"/>
          <w:szCs w:val="16"/>
        </w:rPr>
      </w:pPr>
      <w:r w:rsidRPr="00FF4205">
        <w:rPr>
          <w:rFonts w:ascii="Verdana" w:hAnsi="Verdana" w:cs="Arial"/>
          <w:sz w:val="16"/>
          <w:szCs w:val="16"/>
        </w:rPr>
        <w:t>With Engineering Base, AUCOTEC pursues a holistic approach for Power Transmission &amp; Distribution – from primary technology to control systems, from planning to maintenance.</w:t>
      </w:r>
      <w:r w:rsidR="005C71D1" w:rsidRPr="000E44DB">
        <w:rPr>
          <w:rFonts w:ascii="Verdana" w:hAnsi="Verdana"/>
          <w:sz w:val="16"/>
          <w:szCs w:val="16"/>
        </w:rPr>
        <w:t xml:space="preserve"> </w:t>
      </w:r>
      <w:r w:rsidR="005C71D1" w:rsidRPr="00D91B0F">
        <w:rPr>
          <w:rFonts w:ascii="Verdana" w:hAnsi="Verdana"/>
          <w:sz w:val="16"/>
          <w:szCs w:val="16"/>
        </w:rPr>
        <w:t>(</w:t>
      </w:r>
      <w:r w:rsidR="00BF77DD">
        <w:rPr>
          <w:rFonts w:ascii="Verdana" w:hAnsi="Verdana"/>
          <w:sz w:val="16"/>
          <w:szCs w:val="16"/>
        </w:rPr>
        <w:t>Image</w:t>
      </w:r>
      <w:r w:rsidR="005C71D1" w:rsidRPr="00D91B0F">
        <w:rPr>
          <w:rFonts w:ascii="Verdana" w:hAnsi="Verdana"/>
          <w:sz w:val="16"/>
          <w:szCs w:val="16"/>
        </w:rPr>
        <w:t xml:space="preserve">: </w:t>
      </w:r>
      <w:proofErr w:type="spellStart"/>
      <w:r w:rsidR="005C71D1" w:rsidRPr="00D91B0F">
        <w:rPr>
          <w:rFonts w:ascii="Verdana" w:hAnsi="Verdana"/>
          <w:sz w:val="16"/>
          <w:szCs w:val="16"/>
        </w:rPr>
        <w:t>Aucotec</w:t>
      </w:r>
      <w:proofErr w:type="spellEnd"/>
      <w:r w:rsidR="00BF77DD">
        <w:rPr>
          <w:rFonts w:ascii="Verdana" w:hAnsi="Verdana"/>
          <w:sz w:val="16"/>
          <w:szCs w:val="16"/>
        </w:rPr>
        <w:t xml:space="preserve"> AG</w:t>
      </w:r>
      <w:r w:rsidR="005C71D1" w:rsidRPr="00D91B0F">
        <w:rPr>
          <w:rFonts w:ascii="Verdana" w:hAnsi="Verdana"/>
          <w:sz w:val="16"/>
          <w:szCs w:val="16"/>
        </w:rPr>
        <w:t>)</w:t>
      </w:r>
    </w:p>
    <w:p w14:paraId="0666FF68" w14:textId="77777777" w:rsidR="005C71D1" w:rsidRDefault="005C71D1" w:rsidP="005C71D1">
      <w:pPr>
        <w:spacing w:after="0" w:line="240" w:lineRule="auto"/>
        <w:rPr>
          <w:rFonts w:ascii="Verdana" w:hAnsi="Verdana"/>
          <w:b/>
          <w:sz w:val="18"/>
          <w:szCs w:val="18"/>
        </w:rPr>
      </w:pPr>
    </w:p>
    <w:p w14:paraId="3860E657" w14:textId="4767B7C8" w:rsidR="005C71D1" w:rsidRDefault="004B5B84" w:rsidP="005C71D1">
      <w:pPr>
        <w:spacing w:after="0"/>
        <w:rPr>
          <w:rFonts w:ascii="Verdana" w:hAnsi="Verdana"/>
          <w:sz w:val="18"/>
          <w:szCs w:val="18"/>
        </w:rPr>
      </w:pPr>
      <w:r>
        <w:rPr>
          <w:rFonts w:ascii="Verdana" w:hAnsi="Verdana"/>
          <w:noProof/>
          <w:sz w:val="18"/>
          <w:szCs w:val="18"/>
        </w:rPr>
        <w:lastRenderedPageBreak/>
        <w:drawing>
          <wp:inline distT="0" distB="0" distL="0" distR="0" wp14:anchorId="13401F23" wp14:editId="794058A9">
            <wp:extent cx="2166620" cy="1443254"/>
            <wp:effectExtent l="0" t="0" r="5080" b="5080"/>
            <wp:docPr id="107161144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1189" cy="1452959"/>
                    </a:xfrm>
                    <a:prstGeom prst="rect">
                      <a:avLst/>
                    </a:prstGeom>
                    <a:noFill/>
                    <a:ln>
                      <a:noFill/>
                    </a:ln>
                  </pic:spPr>
                </pic:pic>
              </a:graphicData>
            </a:graphic>
          </wp:inline>
        </w:drawing>
      </w:r>
    </w:p>
    <w:p w14:paraId="51374E34" w14:textId="48334BEF" w:rsidR="008C6625" w:rsidRPr="005C71D1" w:rsidRDefault="00B13533" w:rsidP="005C71D1">
      <w:pPr>
        <w:spacing w:after="0"/>
        <w:rPr>
          <w:rFonts w:ascii="Verdana" w:hAnsi="Verdana"/>
          <w:sz w:val="16"/>
          <w:szCs w:val="16"/>
        </w:rPr>
      </w:pPr>
      <w:r w:rsidRPr="00933DCC">
        <w:rPr>
          <w:rFonts w:ascii="Verdana" w:hAnsi="Verdana"/>
          <w:sz w:val="16"/>
          <w:szCs w:val="16"/>
        </w:rPr>
        <w:t>Michaela Imbusch, Product Manager Power Transmission &amp; Distribution at AUCOTEC.</w:t>
      </w:r>
      <w:r>
        <w:t xml:space="preserve"> </w:t>
      </w:r>
      <w:r w:rsidR="005C71D1" w:rsidRPr="00B21FD1">
        <w:rPr>
          <w:rFonts w:ascii="Verdana" w:hAnsi="Verdana"/>
          <w:sz w:val="16"/>
          <w:szCs w:val="16"/>
        </w:rPr>
        <w:t>(</w:t>
      </w:r>
      <w:r w:rsidR="00BF77DD">
        <w:rPr>
          <w:rFonts w:ascii="Verdana" w:hAnsi="Verdana"/>
          <w:sz w:val="16"/>
          <w:szCs w:val="16"/>
        </w:rPr>
        <w:t>Image</w:t>
      </w:r>
      <w:r w:rsidR="005C71D1" w:rsidRPr="00B21FD1">
        <w:rPr>
          <w:rFonts w:ascii="Verdana" w:hAnsi="Verdana"/>
          <w:sz w:val="16"/>
          <w:szCs w:val="16"/>
        </w:rPr>
        <w:t xml:space="preserve">: </w:t>
      </w:r>
      <w:proofErr w:type="spellStart"/>
      <w:r w:rsidR="005C71D1" w:rsidRPr="00B21FD1">
        <w:rPr>
          <w:rFonts w:ascii="Verdana" w:hAnsi="Verdana"/>
          <w:sz w:val="16"/>
          <w:szCs w:val="16"/>
        </w:rPr>
        <w:t>Aucotec</w:t>
      </w:r>
      <w:proofErr w:type="spellEnd"/>
      <w:r w:rsidR="00BF77DD">
        <w:rPr>
          <w:rFonts w:ascii="Verdana" w:hAnsi="Verdana"/>
          <w:sz w:val="16"/>
          <w:szCs w:val="16"/>
        </w:rPr>
        <w:t xml:space="preserve"> AG</w:t>
      </w:r>
      <w:r w:rsidR="005C71D1" w:rsidRPr="00B21FD1">
        <w:rPr>
          <w:rFonts w:ascii="Verdana" w:hAnsi="Verdana"/>
          <w:sz w:val="16"/>
          <w:szCs w:val="16"/>
        </w:rPr>
        <w:t>)</w:t>
      </w:r>
    </w:p>
    <w:p w14:paraId="500506F2" w14:textId="77777777" w:rsidR="008C6625" w:rsidRPr="00603010" w:rsidRDefault="008C6625" w:rsidP="00C46BA4">
      <w:pPr>
        <w:spacing w:after="0" w:line="240" w:lineRule="auto"/>
        <w:rPr>
          <w:rFonts w:ascii="Verdana" w:hAnsi="Verdana"/>
          <w:b/>
          <w:sz w:val="18"/>
          <w:szCs w:val="18"/>
        </w:rPr>
      </w:pPr>
    </w:p>
    <w:p w14:paraId="0CE05B82" w14:textId="77777777" w:rsidR="00A63359" w:rsidRPr="00603010" w:rsidRDefault="00A63359" w:rsidP="00A63359">
      <w:pPr>
        <w:spacing w:after="0" w:line="240" w:lineRule="auto"/>
        <w:rPr>
          <w:rFonts w:ascii="Verdana" w:hAnsi="Verdana"/>
          <w:sz w:val="16"/>
          <w:szCs w:val="16"/>
        </w:rPr>
      </w:pPr>
    </w:p>
    <w:p w14:paraId="16234AE4" w14:textId="406A3320" w:rsidR="00A63359" w:rsidRPr="00603010" w:rsidRDefault="00A63359" w:rsidP="00A63359">
      <w:pPr>
        <w:spacing w:after="0" w:line="240" w:lineRule="auto"/>
        <w:rPr>
          <w:rFonts w:ascii="Verdana" w:hAnsi="Verdana"/>
          <w:sz w:val="16"/>
          <w:szCs w:val="16"/>
        </w:rPr>
      </w:pPr>
      <w:r w:rsidRPr="00603010">
        <w:rPr>
          <w:rFonts w:ascii="Verdana" w:hAnsi="Verdana"/>
          <w:sz w:val="16"/>
        </w:rPr>
        <w:t xml:space="preserve">*These images are protected by copyright. They may be used for editorial purposes in connection with </w:t>
      </w:r>
      <w:proofErr w:type="spellStart"/>
      <w:r w:rsidRPr="00603010">
        <w:rPr>
          <w:rFonts w:ascii="Verdana" w:hAnsi="Verdana"/>
          <w:sz w:val="16"/>
        </w:rPr>
        <w:t>Aucotec</w:t>
      </w:r>
      <w:proofErr w:type="spellEnd"/>
      <w:r w:rsidRPr="00603010">
        <w:rPr>
          <w:rFonts w:ascii="Verdana" w:hAnsi="Verdana"/>
          <w:sz w:val="16"/>
        </w:rPr>
        <w:t>.</w:t>
      </w:r>
    </w:p>
    <w:p w14:paraId="6870E757" w14:textId="77777777" w:rsidR="00677148" w:rsidRPr="00603010" w:rsidRDefault="00677148" w:rsidP="00C46BA4">
      <w:pPr>
        <w:spacing w:after="0" w:line="240" w:lineRule="auto"/>
        <w:rPr>
          <w:rFonts w:ascii="Verdana" w:hAnsi="Verdana" w:cs="Draeger San"/>
          <w:color w:val="000000"/>
          <w:sz w:val="19"/>
          <w:szCs w:val="19"/>
        </w:rPr>
      </w:pPr>
    </w:p>
    <w:p w14:paraId="0957E65B" w14:textId="77777777" w:rsidR="00653BA5" w:rsidRPr="00603010" w:rsidRDefault="00653BA5" w:rsidP="00C46BA4">
      <w:pPr>
        <w:spacing w:after="0" w:line="240" w:lineRule="auto"/>
        <w:rPr>
          <w:rFonts w:ascii="Verdana" w:hAnsi="Verdana" w:cs="Draeger San"/>
          <w:color w:val="000000"/>
          <w:sz w:val="19"/>
          <w:szCs w:val="19"/>
        </w:rPr>
      </w:pPr>
    </w:p>
    <w:p w14:paraId="6402CDCD" w14:textId="77777777" w:rsidR="007E32B5" w:rsidRPr="00603010" w:rsidRDefault="007E32B5" w:rsidP="007E32B5">
      <w:pPr>
        <w:spacing w:after="0" w:line="240" w:lineRule="auto"/>
        <w:rPr>
          <w:rFonts w:ascii="Verdana" w:hAnsi="Verdana"/>
          <w:sz w:val="16"/>
          <w:szCs w:val="16"/>
        </w:rPr>
      </w:pPr>
      <w:r w:rsidRPr="00603010">
        <w:rPr>
          <w:rFonts w:ascii="Verdana" w:hAnsi="Verdana"/>
          <w:sz w:val="16"/>
        </w:rPr>
        <w:t>___________________________________________________________________________</w:t>
      </w:r>
    </w:p>
    <w:p w14:paraId="71DBD71F" w14:textId="27411647" w:rsidR="007E32B5" w:rsidRPr="00603010" w:rsidRDefault="007E32B5" w:rsidP="007E32B5">
      <w:pPr>
        <w:spacing w:after="0" w:line="240" w:lineRule="auto"/>
        <w:rPr>
          <w:rFonts w:ascii="Verdana" w:hAnsi="Verdana"/>
          <w:sz w:val="16"/>
          <w:szCs w:val="16"/>
        </w:rPr>
      </w:pPr>
      <w:hyperlink r:id="rId11" w:history="1">
        <w:proofErr w:type="spellStart"/>
        <w:r w:rsidRPr="00603010">
          <w:rPr>
            <w:rStyle w:val="Hyperlink"/>
            <w:rFonts w:ascii="Verdana" w:hAnsi="Verdana"/>
            <w:b/>
            <w:sz w:val="16"/>
          </w:rPr>
          <w:t>Aucotec</w:t>
        </w:r>
        <w:proofErr w:type="spellEnd"/>
        <w:r w:rsidRPr="00603010">
          <w:rPr>
            <w:rStyle w:val="Hyperlink"/>
            <w:rFonts w:ascii="Verdana" w:hAnsi="Verdana"/>
            <w:b/>
            <w:sz w:val="16"/>
          </w:rPr>
          <w:t xml:space="preserve"> AG</w:t>
        </w:r>
      </w:hyperlink>
      <w:r w:rsidRPr="00603010">
        <w:rPr>
          <w:rFonts w:ascii="Verdana" w:hAnsi="Verdana"/>
          <w:sz w:val="16"/>
        </w:rPr>
        <w:t xml:space="preserve"> has </w:t>
      </w:r>
      <w:r w:rsidR="00A35474">
        <w:rPr>
          <w:rFonts w:ascii="Verdana" w:hAnsi="Verdana"/>
          <w:sz w:val="16"/>
        </w:rPr>
        <w:t>more than</w:t>
      </w:r>
      <w:r w:rsidRPr="00603010">
        <w:rPr>
          <w:rFonts w:ascii="Verdana" w:hAnsi="Verdana"/>
          <w:sz w:val="16"/>
        </w:rPr>
        <w:t xml:space="preserve"> 40 years' experience in the development of engineering software designed for use throughout the life cycle of machinery, plant equipment and mobile systems. Solutions range from flow diagrams and process-control/electrical technology for large-scale plant systems to modular on-board power supply units designed for the automotive industry. Software supplied by </w:t>
      </w:r>
      <w:proofErr w:type="spellStart"/>
      <w:r w:rsidRPr="00603010">
        <w:rPr>
          <w:rFonts w:ascii="Verdana" w:hAnsi="Verdana"/>
          <w:sz w:val="16"/>
        </w:rPr>
        <w:t>Aucotec</w:t>
      </w:r>
      <w:proofErr w:type="spellEnd"/>
      <w:r w:rsidRPr="00603010">
        <w:rPr>
          <w:rFonts w:ascii="Verdana" w:hAnsi="Verdana"/>
          <w:sz w:val="16"/>
        </w:rPr>
        <w:t xml:space="preserve"> is currently in operation throughout the world. In addition to the headquarters near Hanover, the </w:t>
      </w:r>
      <w:proofErr w:type="spellStart"/>
      <w:r w:rsidRPr="00603010">
        <w:rPr>
          <w:rFonts w:ascii="Verdana" w:hAnsi="Verdana"/>
          <w:sz w:val="16"/>
        </w:rPr>
        <w:t>Aucotec</w:t>
      </w:r>
      <w:proofErr w:type="spellEnd"/>
      <w:r w:rsidRPr="00603010">
        <w:rPr>
          <w:rFonts w:ascii="Verdana" w:hAnsi="Verdana"/>
          <w:sz w:val="16"/>
        </w:rPr>
        <w:t xml:space="preserve"> Group includes six other locations in Germany as well as subsidiaries in China, India, Malaysia, South Korea, the Netherlands, France, Italy, Austria, Poland, Sweden, Norway and the USA. What is more, a global partner network ensures local support all over the world.</w:t>
      </w:r>
      <w:r w:rsidRPr="00603010">
        <w:rPr>
          <w:rFonts w:ascii="Verdana" w:hAnsi="Verdana"/>
          <w:sz w:val="16"/>
        </w:rPr>
        <w:br/>
      </w:r>
    </w:p>
    <w:p w14:paraId="19D8B36E" w14:textId="77777777" w:rsidR="007E32B5" w:rsidRPr="00603010" w:rsidRDefault="007E32B5" w:rsidP="007E32B5">
      <w:pPr>
        <w:spacing w:after="0" w:line="240" w:lineRule="auto"/>
      </w:pPr>
      <w:r w:rsidRPr="00603010">
        <w:rPr>
          <w:rFonts w:ascii="Verdana" w:hAnsi="Verdana"/>
          <w:sz w:val="16"/>
        </w:rPr>
        <w:t>We would be grateful if you could supply us with a copy of your article. Thank you very much!</w:t>
      </w:r>
    </w:p>
    <w:p w14:paraId="29683D7B" w14:textId="77777777" w:rsidR="007E32B5" w:rsidRPr="00603010" w:rsidRDefault="007E32B5" w:rsidP="007E32B5">
      <w:pPr>
        <w:spacing w:after="0" w:line="240" w:lineRule="auto"/>
      </w:pPr>
    </w:p>
    <w:p w14:paraId="1292B5C0" w14:textId="47639BEF" w:rsidR="007C0A97" w:rsidRPr="00603010" w:rsidRDefault="007C0A97" w:rsidP="007E32B5">
      <w:pPr>
        <w:spacing w:after="0" w:line="240" w:lineRule="auto"/>
        <w:rPr>
          <w:rFonts w:ascii="Verdana" w:hAnsi="Verdana"/>
          <w:b/>
          <w:bCs/>
          <w:sz w:val="16"/>
          <w:szCs w:val="16"/>
        </w:rPr>
      </w:pPr>
      <w:r w:rsidRPr="00603010">
        <w:rPr>
          <w:rFonts w:ascii="Verdana" w:hAnsi="Verdana"/>
          <w:b/>
          <w:sz w:val="16"/>
        </w:rPr>
        <w:t>Contact:</w:t>
      </w:r>
      <w:r w:rsidRPr="00603010">
        <w:rPr>
          <w:rFonts w:ascii="Verdana" w:hAnsi="Verdana"/>
          <w:b/>
          <w:sz w:val="16"/>
        </w:rPr>
        <w:br/>
      </w:r>
    </w:p>
    <w:p w14:paraId="1F0B6C34" w14:textId="77777777" w:rsidR="007E32B5" w:rsidRPr="00603010" w:rsidRDefault="007E32B5" w:rsidP="007E32B5">
      <w:pPr>
        <w:spacing w:after="0" w:line="240" w:lineRule="auto"/>
        <w:rPr>
          <w:rFonts w:ascii="Verdana" w:hAnsi="Verdana"/>
          <w:sz w:val="16"/>
          <w:szCs w:val="16"/>
        </w:rPr>
      </w:pPr>
      <w:r w:rsidRPr="00603010">
        <w:rPr>
          <w:rFonts w:ascii="Verdana" w:hAnsi="Verdana"/>
          <w:b/>
          <w:sz w:val="16"/>
        </w:rPr>
        <w:t>AUCOTEC AG</w:t>
      </w:r>
      <w:r w:rsidRPr="00603010">
        <w:rPr>
          <w:rFonts w:ascii="Verdana" w:hAnsi="Verdana"/>
          <w:sz w:val="16"/>
        </w:rPr>
        <w:t xml:space="preserve">, </w:t>
      </w:r>
      <w:proofErr w:type="spellStart"/>
      <w:r w:rsidRPr="00603010">
        <w:rPr>
          <w:rFonts w:ascii="Verdana" w:hAnsi="Verdana"/>
          <w:sz w:val="16"/>
        </w:rPr>
        <w:t>Hannoversche</w:t>
      </w:r>
      <w:proofErr w:type="spellEnd"/>
      <w:r w:rsidRPr="00603010">
        <w:rPr>
          <w:rFonts w:ascii="Verdana" w:hAnsi="Verdana"/>
          <w:sz w:val="16"/>
        </w:rPr>
        <w:t xml:space="preserve"> </w:t>
      </w:r>
      <w:proofErr w:type="spellStart"/>
      <w:r w:rsidRPr="00603010">
        <w:rPr>
          <w:rFonts w:ascii="Verdana" w:hAnsi="Verdana"/>
          <w:sz w:val="16"/>
        </w:rPr>
        <w:t>Straße</w:t>
      </w:r>
      <w:proofErr w:type="spellEnd"/>
      <w:r w:rsidRPr="00603010">
        <w:rPr>
          <w:rFonts w:ascii="Verdana" w:hAnsi="Verdana"/>
          <w:sz w:val="16"/>
        </w:rPr>
        <w:t xml:space="preserve"> 105, 30916 </w:t>
      </w:r>
      <w:proofErr w:type="spellStart"/>
      <w:r w:rsidRPr="00603010">
        <w:rPr>
          <w:rFonts w:ascii="Verdana" w:hAnsi="Verdana"/>
          <w:sz w:val="16"/>
        </w:rPr>
        <w:t>Isernhagen</w:t>
      </w:r>
      <w:proofErr w:type="spellEnd"/>
      <w:r w:rsidRPr="00603010">
        <w:rPr>
          <w:rFonts w:ascii="Verdana" w:hAnsi="Verdana"/>
          <w:sz w:val="16"/>
        </w:rPr>
        <w:t xml:space="preserve">, www.aucotec.com </w:t>
      </w:r>
    </w:p>
    <w:p w14:paraId="33BABF09" w14:textId="7EE1B749" w:rsidR="00C336BC" w:rsidRPr="00603010" w:rsidRDefault="007E32B5" w:rsidP="007761DD">
      <w:pPr>
        <w:spacing w:after="0" w:line="240" w:lineRule="auto"/>
        <w:rPr>
          <w:rFonts w:ascii="Verdana" w:hAnsi="Verdana"/>
          <w:sz w:val="16"/>
          <w:szCs w:val="16"/>
        </w:rPr>
      </w:pPr>
      <w:r w:rsidRPr="00603010">
        <w:rPr>
          <w:rFonts w:ascii="Verdana" w:hAnsi="Verdana"/>
          <w:sz w:val="16"/>
        </w:rPr>
        <w:t>Public Relations, Arne Peters (</w:t>
      </w:r>
      <w:hyperlink r:id="rId12" w:history="1">
        <w:r w:rsidRPr="00603010">
          <w:rPr>
            <w:rStyle w:val="Hyperlink"/>
            <w:rFonts w:ascii="Verdana" w:hAnsi="Verdana"/>
            <w:sz w:val="16"/>
          </w:rPr>
          <w:t>arne.peters@aucotec.com</w:t>
        </w:r>
      </w:hyperlink>
      <w:r w:rsidRPr="00603010">
        <w:rPr>
          <w:rFonts w:ascii="Verdana" w:hAnsi="Verdana"/>
          <w:sz w:val="16"/>
        </w:rPr>
        <w:t xml:space="preserve"> +49(0)511-6103192</w:t>
      </w:r>
      <w:r w:rsidRPr="00603010">
        <w:rPr>
          <w:rFonts w:ascii="Verdana" w:hAnsi="Verdana"/>
          <w:sz w:val="18"/>
        </w:rPr>
        <w:t>)</w:t>
      </w:r>
    </w:p>
    <w:sectPr w:rsidR="00C336BC" w:rsidRPr="00603010" w:rsidSect="00ED2066">
      <w:headerReference w:type="default" r:id="rId13"/>
      <w:footerReference w:type="default" r:id="rId14"/>
      <w:headerReference w:type="first" r:id="rId15"/>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0987" w14:textId="77777777" w:rsidR="000C2904" w:rsidRDefault="000C2904" w:rsidP="00C46BA4">
      <w:pPr>
        <w:spacing w:after="0" w:line="240" w:lineRule="auto"/>
      </w:pPr>
      <w:r>
        <w:separator/>
      </w:r>
    </w:p>
  </w:endnote>
  <w:endnote w:type="continuationSeparator" w:id="0">
    <w:p w14:paraId="7B83AFD2" w14:textId="77777777" w:rsidR="000C2904" w:rsidRDefault="000C2904" w:rsidP="00C46BA4">
      <w:pPr>
        <w:spacing w:after="0" w:line="240" w:lineRule="auto"/>
      </w:pPr>
      <w:r>
        <w:continuationSeparator/>
      </w:r>
    </w:p>
  </w:endnote>
  <w:endnote w:type="continuationNotice" w:id="1">
    <w:p w14:paraId="554D4DF0" w14:textId="77777777" w:rsidR="000C2904" w:rsidRDefault="000C2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Arial"/>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6BA6" w14:textId="77777777" w:rsidR="00DB3364" w:rsidRDefault="00DB3364">
    <w:pPr>
      <w:pStyle w:val="Fuzeile"/>
    </w:pPr>
    <w:r>
      <w:rPr>
        <w:noProof/>
        <w:lang w:val="en-GB" w:eastAsia="en-GB"/>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Pr>
                              <w:rFonts w:ascii="Titillium" w:hAnsi="Titillium"/>
                              <w:color w:val="0095DB"/>
                              <w:sz w:val="24"/>
                            </w:rPr>
                            <w:t>web</w:t>
                          </w:r>
                          <w:r>
                            <w:rPr>
                              <w:rFonts w:ascii="Titillium" w:hAnsi="Titillium"/>
                              <w:sz w:val="24"/>
                            </w:rPr>
                            <w:t xml:space="preserve"> </w:t>
                          </w:r>
                          <w:r>
                            <w:rPr>
                              <w:rFonts w:ascii="Titillium" w:hAnsi="Titillium"/>
                              <w:color w:val="FFFFFF" w:themeColor="background1"/>
                              <w:sz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Pr>
                        <w:rFonts w:ascii="Titillium" w:hAnsi="Titillium"/>
                        <w:color w:val="0095DB"/>
                        <w:sz w:val="24"/>
                      </w:rPr>
                      <w:t>web</w:t>
                    </w:r>
                    <w:r>
                      <w:rPr>
                        <w:rFonts w:ascii="Titillium" w:hAnsi="Titillium"/>
                        <w:sz w:val="24"/>
                      </w:rPr>
                      <w:t xml:space="preserve"> </w:t>
                    </w:r>
                    <w:r>
                      <w:rPr>
                        <w:rFonts w:ascii="Titillium" w:hAnsi="Titillium"/>
                        <w:color w:val="FFFFFF" w:themeColor="background1"/>
                        <w:sz w:val="24"/>
                      </w:rPr>
                      <w:t>aucotec.com</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E6D70"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66D0" w14:textId="77777777" w:rsidR="000C2904" w:rsidRDefault="000C2904" w:rsidP="00C46BA4">
      <w:pPr>
        <w:spacing w:after="0" w:line="240" w:lineRule="auto"/>
      </w:pPr>
      <w:r>
        <w:separator/>
      </w:r>
    </w:p>
  </w:footnote>
  <w:footnote w:type="continuationSeparator" w:id="0">
    <w:p w14:paraId="346EA784" w14:textId="77777777" w:rsidR="000C2904" w:rsidRDefault="000C2904" w:rsidP="00C46BA4">
      <w:pPr>
        <w:spacing w:after="0" w:line="240" w:lineRule="auto"/>
      </w:pPr>
      <w:r>
        <w:continuationSeparator/>
      </w:r>
    </w:p>
  </w:footnote>
  <w:footnote w:type="continuationNotice" w:id="1">
    <w:p w14:paraId="439F0A58" w14:textId="77777777" w:rsidR="000C2904" w:rsidRDefault="000C29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358B" w14:textId="77777777" w:rsidR="00C46BA4" w:rsidRDefault="00220369">
    <w:pPr>
      <w:pStyle w:val="Kopfzeile"/>
    </w:pPr>
    <w:r>
      <w:rPr>
        <w:noProof/>
        <w:lang w:val="en-GB" w:eastAsia="en-GB"/>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367584BD"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8A99" w14:textId="77777777" w:rsidR="00C46BA4" w:rsidRDefault="00C46BA4">
    <w:pPr>
      <w:pStyle w:val="Kopfzeile"/>
    </w:pPr>
    <w:r>
      <w:rPr>
        <w:rFonts w:ascii="HelveticaNeue LT 63 MdEx" w:hAnsi="HelveticaNeue LT 63 MdEx"/>
        <w:noProof/>
        <w:color w:val="FFFFFF" w:themeColor="background1"/>
        <w:sz w:val="40"/>
        <w:lang w:val="en-GB" w:eastAsia="en-GB"/>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EAD2F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804575"/>
    <w:multiLevelType w:val="hybridMultilevel"/>
    <w:tmpl w:val="90E060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B87CA4"/>
    <w:multiLevelType w:val="hybridMultilevel"/>
    <w:tmpl w:val="C0A06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1203CE"/>
    <w:multiLevelType w:val="hybridMultilevel"/>
    <w:tmpl w:val="0B12EBFA"/>
    <w:lvl w:ilvl="0" w:tplc="043E2E70">
      <w:start w:val="1"/>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AD1CA0"/>
    <w:multiLevelType w:val="multilevel"/>
    <w:tmpl w:val="CEC2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271C13"/>
    <w:multiLevelType w:val="hybridMultilevel"/>
    <w:tmpl w:val="5E5EC7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8E10C1"/>
    <w:multiLevelType w:val="hybridMultilevel"/>
    <w:tmpl w:val="EC9E2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1986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80342">
    <w:abstractNumId w:val="11"/>
  </w:num>
  <w:num w:numId="3" w16cid:durableId="711732588">
    <w:abstractNumId w:val="1"/>
  </w:num>
  <w:num w:numId="4" w16cid:durableId="1745376088">
    <w:abstractNumId w:val="8"/>
  </w:num>
  <w:num w:numId="5" w16cid:durableId="625431058">
    <w:abstractNumId w:val="5"/>
  </w:num>
  <w:num w:numId="6" w16cid:durableId="446462614">
    <w:abstractNumId w:val="4"/>
  </w:num>
  <w:num w:numId="7" w16cid:durableId="2060132630">
    <w:abstractNumId w:val="10"/>
  </w:num>
  <w:num w:numId="8" w16cid:durableId="826555039">
    <w:abstractNumId w:val="9"/>
  </w:num>
  <w:num w:numId="9" w16cid:durableId="641153729">
    <w:abstractNumId w:val="2"/>
  </w:num>
  <w:num w:numId="10" w16cid:durableId="878779127">
    <w:abstractNumId w:val="6"/>
  </w:num>
  <w:num w:numId="11" w16cid:durableId="613754040">
    <w:abstractNumId w:val="6"/>
  </w:num>
  <w:num w:numId="12" w16cid:durableId="526139675">
    <w:abstractNumId w:val="0"/>
  </w:num>
  <w:num w:numId="13" w16cid:durableId="678048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BA4"/>
    <w:rsid w:val="000031E7"/>
    <w:rsid w:val="00004788"/>
    <w:rsid w:val="00004C6D"/>
    <w:rsid w:val="00004CF7"/>
    <w:rsid w:val="00020E7F"/>
    <w:rsid w:val="00023DC2"/>
    <w:rsid w:val="0002665D"/>
    <w:rsid w:val="000270ED"/>
    <w:rsid w:val="0003012F"/>
    <w:rsid w:val="000326DB"/>
    <w:rsid w:val="0003423D"/>
    <w:rsid w:val="000472B9"/>
    <w:rsid w:val="0005160F"/>
    <w:rsid w:val="00052D53"/>
    <w:rsid w:val="00053539"/>
    <w:rsid w:val="0007237D"/>
    <w:rsid w:val="00073303"/>
    <w:rsid w:val="00076788"/>
    <w:rsid w:val="000810E6"/>
    <w:rsid w:val="000845D5"/>
    <w:rsid w:val="00085B54"/>
    <w:rsid w:val="00085C71"/>
    <w:rsid w:val="000956E4"/>
    <w:rsid w:val="00097752"/>
    <w:rsid w:val="00097DFE"/>
    <w:rsid w:val="000A4555"/>
    <w:rsid w:val="000A4B75"/>
    <w:rsid w:val="000A50AF"/>
    <w:rsid w:val="000A6A41"/>
    <w:rsid w:val="000A7FB4"/>
    <w:rsid w:val="000B0FB9"/>
    <w:rsid w:val="000B1267"/>
    <w:rsid w:val="000B4C8B"/>
    <w:rsid w:val="000B5D9C"/>
    <w:rsid w:val="000C05FE"/>
    <w:rsid w:val="000C0DC3"/>
    <w:rsid w:val="000C17D8"/>
    <w:rsid w:val="000C25E0"/>
    <w:rsid w:val="000C2904"/>
    <w:rsid w:val="000C5119"/>
    <w:rsid w:val="000C67B2"/>
    <w:rsid w:val="000D296C"/>
    <w:rsid w:val="000D3307"/>
    <w:rsid w:val="000D3A88"/>
    <w:rsid w:val="000D41D1"/>
    <w:rsid w:val="000D4776"/>
    <w:rsid w:val="000D6D0E"/>
    <w:rsid w:val="000D7AEE"/>
    <w:rsid w:val="000E2677"/>
    <w:rsid w:val="000E44DB"/>
    <w:rsid w:val="000E5351"/>
    <w:rsid w:val="000E79B6"/>
    <w:rsid w:val="000E7D39"/>
    <w:rsid w:val="000F129B"/>
    <w:rsid w:val="00100954"/>
    <w:rsid w:val="001021A3"/>
    <w:rsid w:val="00102433"/>
    <w:rsid w:val="001071C6"/>
    <w:rsid w:val="001078EA"/>
    <w:rsid w:val="001164C5"/>
    <w:rsid w:val="001209B5"/>
    <w:rsid w:val="00125980"/>
    <w:rsid w:val="00125C9D"/>
    <w:rsid w:val="0012612F"/>
    <w:rsid w:val="0012666B"/>
    <w:rsid w:val="00133DC5"/>
    <w:rsid w:val="00134C03"/>
    <w:rsid w:val="001377D5"/>
    <w:rsid w:val="00137B05"/>
    <w:rsid w:val="00140375"/>
    <w:rsid w:val="001412F1"/>
    <w:rsid w:val="00143F38"/>
    <w:rsid w:val="00144CB0"/>
    <w:rsid w:val="00146BFE"/>
    <w:rsid w:val="0015165E"/>
    <w:rsid w:val="00153F23"/>
    <w:rsid w:val="00154860"/>
    <w:rsid w:val="00154F35"/>
    <w:rsid w:val="00155578"/>
    <w:rsid w:val="001566EC"/>
    <w:rsid w:val="00160BB1"/>
    <w:rsid w:val="00160CC8"/>
    <w:rsid w:val="00163609"/>
    <w:rsid w:val="00164B60"/>
    <w:rsid w:val="00167FBA"/>
    <w:rsid w:val="0017408D"/>
    <w:rsid w:val="00174C36"/>
    <w:rsid w:val="0018017A"/>
    <w:rsid w:val="001919DD"/>
    <w:rsid w:val="00191EF5"/>
    <w:rsid w:val="00194808"/>
    <w:rsid w:val="001A1409"/>
    <w:rsid w:val="001A238F"/>
    <w:rsid w:val="001A59C4"/>
    <w:rsid w:val="001A7250"/>
    <w:rsid w:val="001A7A0B"/>
    <w:rsid w:val="001B03B5"/>
    <w:rsid w:val="001B1A31"/>
    <w:rsid w:val="001B25E5"/>
    <w:rsid w:val="001C26BE"/>
    <w:rsid w:val="001C2E30"/>
    <w:rsid w:val="001C777B"/>
    <w:rsid w:val="001D500E"/>
    <w:rsid w:val="001D5B87"/>
    <w:rsid w:val="001E00D0"/>
    <w:rsid w:val="001E74BD"/>
    <w:rsid w:val="001F07AD"/>
    <w:rsid w:val="001F21D5"/>
    <w:rsid w:val="002016E6"/>
    <w:rsid w:val="00203413"/>
    <w:rsid w:val="00204FB3"/>
    <w:rsid w:val="002104C1"/>
    <w:rsid w:val="002143C8"/>
    <w:rsid w:val="00220369"/>
    <w:rsid w:val="00222751"/>
    <w:rsid w:val="00222A46"/>
    <w:rsid w:val="00227A84"/>
    <w:rsid w:val="00230329"/>
    <w:rsid w:val="00232ED3"/>
    <w:rsid w:val="00242BD9"/>
    <w:rsid w:val="0024393A"/>
    <w:rsid w:val="00252CD7"/>
    <w:rsid w:val="0025475E"/>
    <w:rsid w:val="00254ECF"/>
    <w:rsid w:val="00255692"/>
    <w:rsid w:val="002575E3"/>
    <w:rsid w:val="002606A0"/>
    <w:rsid w:val="00260F96"/>
    <w:rsid w:val="00264466"/>
    <w:rsid w:val="00264C17"/>
    <w:rsid w:val="00264CD6"/>
    <w:rsid w:val="002650E8"/>
    <w:rsid w:val="00265A2B"/>
    <w:rsid w:val="002667A5"/>
    <w:rsid w:val="00266A75"/>
    <w:rsid w:val="00272BA1"/>
    <w:rsid w:val="00276121"/>
    <w:rsid w:val="00280E77"/>
    <w:rsid w:val="002834EA"/>
    <w:rsid w:val="0028557E"/>
    <w:rsid w:val="00285BED"/>
    <w:rsid w:val="002900E3"/>
    <w:rsid w:val="002921CD"/>
    <w:rsid w:val="002949B3"/>
    <w:rsid w:val="002A2803"/>
    <w:rsid w:val="002A4B51"/>
    <w:rsid w:val="002A6113"/>
    <w:rsid w:val="002A73AA"/>
    <w:rsid w:val="002A7400"/>
    <w:rsid w:val="002B1D1C"/>
    <w:rsid w:val="002B2D28"/>
    <w:rsid w:val="002B4DD7"/>
    <w:rsid w:val="002B5B2D"/>
    <w:rsid w:val="002B6434"/>
    <w:rsid w:val="002C3FCA"/>
    <w:rsid w:val="002C4657"/>
    <w:rsid w:val="002D37EB"/>
    <w:rsid w:val="002D775B"/>
    <w:rsid w:val="002E01F3"/>
    <w:rsid w:val="002E524E"/>
    <w:rsid w:val="002E53A0"/>
    <w:rsid w:val="002E769F"/>
    <w:rsid w:val="00301070"/>
    <w:rsid w:val="003061A2"/>
    <w:rsid w:val="00307185"/>
    <w:rsid w:val="0031048D"/>
    <w:rsid w:val="0031337D"/>
    <w:rsid w:val="00314F1D"/>
    <w:rsid w:val="003153F0"/>
    <w:rsid w:val="003208E1"/>
    <w:rsid w:val="003256CD"/>
    <w:rsid w:val="00334872"/>
    <w:rsid w:val="00335A2B"/>
    <w:rsid w:val="00336CFD"/>
    <w:rsid w:val="00346B40"/>
    <w:rsid w:val="00347336"/>
    <w:rsid w:val="003568C8"/>
    <w:rsid w:val="0035777D"/>
    <w:rsid w:val="003653E7"/>
    <w:rsid w:val="003653FD"/>
    <w:rsid w:val="00365EAA"/>
    <w:rsid w:val="0036651E"/>
    <w:rsid w:val="003665EC"/>
    <w:rsid w:val="00382121"/>
    <w:rsid w:val="003861FE"/>
    <w:rsid w:val="003863D1"/>
    <w:rsid w:val="00390093"/>
    <w:rsid w:val="00390604"/>
    <w:rsid w:val="00394033"/>
    <w:rsid w:val="00397DCD"/>
    <w:rsid w:val="003A0114"/>
    <w:rsid w:val="003A1E0C"/>
    <w:rsid w:val="003A4D52"/>
    <w:rsid w:val="003A544F"/>
    <w:rsid w:val="003B5F76"/>
    <w:rsid w:val="003B70A6"/>
    <w:rsid w:val="003C0082"/>
    <w:rsid w:val="003C4325"/>
    <w:rsid w:val="003C4B52"/>
    <w:rsid w:val="003C6583"/>
    <w:rsid w:val="003C74DE"/>
    <w:rsid w:val="003C78D7"/>
    <w:rsid w:val="003D029A"/>
    <w:rsid w:val="003E05B8"/>
    <w:rsid w:val="003E467A"/>
    <w:rsid w:val="003F18D3"/>
    <w:rsid w:val="003F1E61"/>
    <w:rsid w:val="003F2725"/>
    <w:rsid w:val="003F6250"/>
    <w:rsid w:val="00401311"/>
    <w:rsid w:val="0040299B"/>
    <w:rsid w:val="00404F22"/>
    <w:rsid w:val="00405325"/>
    <w:rsid w:val="00407133"/>
    <w:rsid w:val="004138F5"/>
    <w:rsid w:val="004160F3"/>
    <w:rsid w:val="00417D58"/>
    <w:rsid w:val="00424B1E"/>
    <w:rsid w:val="004305DF"/>
    <w:rsid w:val="00433DF5"/>
    <w:rsid w:val="004358E6"/>
    <w:rsid w:val="00436B7F"/>
    <w:rsid w:val="00443659"/>
    <w:rsid w:val="004439D3"/>
    <w:rsid w:val="00444DA8"/>
    <w:rsid w:val="00444F9B"/>
    <w:rsid w:val="00446B8D"/>
    <w:rsid w:val="00450C14"/>
    <w:rsid w:val="004531EE"/>
    <w:rsid w:val="00464B54"/>
    <w:rsid w:val="004700AC"/>
    <w:rsid w:val="00471AA0"/>
    <w:rsid w:val="00475EF8"/>
    <w:rsid w:val="004770C1"/>
    <w:rsid w:val="00477F45"/>
    <w:rsid w:val="004804A4"/>
    <w:rsid w:val="00480710"/>
    <w:rsid w:val="00482EB0"/>
    <w:rsid w:val="00490B03"/>
    <w:rsid w:val="00493131"/>
    <w:rsid w:val="004955CF"/>
    <w:rsid w:val="004A78A0"/>
    <w:rsid w:val="004B101A"/>
    <w:rsid w:val="004B26BC"/>
    <w:rsid w:val="004B2810"/>
    <w:rsid w:val="004B5B84"/>
    <w:rsid w:val="004C0A37"/>
    <w:rsid w:val="004C170F"/>
    <w:rsid w:val="004C39E1"/>
    <w:rsid w:val="004C5E12"/>
    <w:rsid w:val="004C6DEE"/>
    <w:rsid w:val="004C7BAD"/>
    <w:rsid w:val="004C7C8E"/>
    <w:rsid w:val="004D0D91"/>
    <w:rsid w:val="004D328A"/>
    <w:rsid w:val="004D430C"/>
    <w:rsid w:val="004D754C"/>
    <w:rsid w:val="004E4D6A"/>
    <w:rsid w:val="004E53DB"/>
    <w:rsid w:val="004E6F7C"/>
    <w:rsid w:val="004F1775"/>
    <w:rsid w:val="004F3ACD"/>
    <w:rsid w:val="00501B69"/>
    <w:rsid w:val="00505C6E"/>
    <w:rsid w:val="005102C8"/>
    <w:rsid w:val="00523CB2"/>
    <w:rsid w:val="00524F16"/>
    <w:rsid w:val="00526B3D"/>
    <w:rsid w:val="00532103"/>
    <w:rsid w:val="005341DE"/>
    <w:rsid w:val="0053423F"/>
    <w:rsid w:val="005361D1"/>
    <w:rsid w:val="00536606"/>
    <w:rsid w:val="00543130"/>
    <w:rsid w:val="00550766"/>
    <w:rsid w:val="00553E2D"/>
    <w:rsid w:val="0055411F"/>
    <w:rsid w:val="00556220"/>
    <w:rsid w:val="00560F77"/>
    <w:rsid w:val="00563090"/>
    <w:rsid w:val="005743C8"/>
    <w:rsid w:val="00574872"/>
    <w:rsid w:val="00576C72"/>
    <w:rsid w:val="00577994"/>
    <w:rsid w:val="0058042C"/>
    <w:rsid w:val="00582D03"/>
    <w:rsid w:val="00583CF4"/>
    <w:rsid w:val="00583E25"/>
    <w:rsid w:val="005901F9"/>
    <w:rsid w:val="00593454"/>
    <w:rsid w:val="00593786"/>
    <w:rsid w:val="00594016"/>
    <w:rsid w:val="005947B8"/>
    <w:rsid w:val="00595E1D"/>
    <w:rsid w:val="005A102D"/>
    <w:rsid w:val="005A40C4"/>
    <w:rsid w:val="005B0A41"/>
    <w:rsid w:val="005B2E0E"/>
    <w:rsid w:val="005B4E52"/>
    <w:rsid w:val="005B6514"/>
    <w:rsid w:val="005C5789"/>
    <w:rsid w:val="005C5879"/>
    <w:rsid w:val="005C71D1"/>
    <w:rsid w:val="005C7472"/>
    <w:rsid w:val="005C7E4C"/>
    <w:rsid w:val="005D3A8D"/>
    <w:rsid w:val="005D7C32"/>
    <w:rsid w:val="005E049B"/>
    <w:rsid w:val="005E3161"/>
    <w:rsid w:val="005E3444"/>
    <w:rsid w:val="005E5C36"/>
    <w:rsid w:val="005E7132"/>
    <w:rsid w:val="005F283B"/>
    <w:rsid w:val="005F3305"/>
    <w:rsid w:val="005F6490"/>
    <w:rsid w:val="00602AEB"/>
    <w:rsid w:val="00603010"/>
    <w:rsid w:val="00605C32"/>
    <w:rsid w:val="00606BA7"/>
    <w:rsid w:val="00611E85"/>
    <w:rsid w:val="00612C0F"/>
    <w:rsid w:val="0061409E"/>
    <w:rsid w:val="00614AB9"/>
    <w:rsid w:val="00616F9E"/>
    <w:rsid w:val="00622E86"/>
    <w:rsid w:val="006232BB"/>
    <w:rsid w:val="00626209"/>
    <w:rsid w:val="00627CA6"/>
    <w:rsid w:val="00642905"/>
    <w:rsid w:val="00643801"/>
    <w:rsid w:val="00653BA5"/>
    <w:rsid w:val="00660098"/>
    <w:rsid w:val="0066179D"/>
    <w:rsid w:val="006642F3"/>
    <w:rsid w:val="006644D7"/>
    <w:rsid w:val="00664951"/>
    <w:rsid w:val="00675367"/>
    <w:rsid w:val="00677148"/>
    <w:rsid w:val="00684532"/>
    <w:rsid w:val="00684B88"/>
    <w:rsid w:val="006928DA"/>
    <w:rsid w:val="00692986"/>
    <w:rsid w:val="00693BC5"/>
    <w:rsid w:val="0069530A"/>
    <w:rsid w:val="006959A8"/>
    <w:rsid w:val="006960B2"/>
    <w:rsid w:val="006A047C"/>
    <w:rsid w:val="006A6616"/>
    <w:rsid w:val="006B5596"/>
    <w:rsid w:val="006B6408"/>
    <w:rsid w:val="006B76F7"/>
    <w:rsid w:val="006C1BBD"/>
    <w:rsid w:val="006C2C30"/>
    <w:rsid w:val="006C3926"/>
    <w:rsid w:val="006C5B8A"/>
    <w:rsid w:val="006D15D0"/>
    <w:rsid w:val="006D3B83"/>
    <w:rsid w:val="006F34EC"/>
    <w:rsid w:val="007005E8"/>
    <w:rsid w:val="007008BC"/>
    <w:rsid w:val="00700A19"/>
    <w:rsid w:val="00700E87"/>
    <w:rsid w:val="007030F4"/>
    <w:rsid w:val="007031A7"/>
    <w:rsid w:val="0071484F"/>
    <w:rsid w:val="007148CB"/>
    <w:rsid w:val="007164DA"/>
    <w:rsid w:val="00717EF2"/>
    <w:rsid w:val="0072277B"/>
    <w:rsid w:val="00722F02"/>
    <w:rsid w:val="00723094"/>
    <w:rsid w:val="00723CE6"/>
    <w:rsid w:val="00730883"/>
    <w:rsid w:val="00732430"/>
    <w:rsid w:val="00733C6D"/>
    <w:rsid w:val="00740094"/>
    <w:rsid w:val="00741756"/>
    <w:rsid w:val="0074507F"/>
    <w:rsid w:val="00750524"/>
    <w:rsid w:val="007511BE"/>
    <w:rsid w:val="00755433"/>
    <w:rsid w:val="00756A65"/>
    <w:rsid w:val="00760765"/>
    <w:rsid w:val="00760C5B"/>
    <w:rsid w:val="007624B4"/>
    <w:rsid w:val="007666E2"/>
    <w:rsid w:val="007722E0"/>
    <w:rsid w:val="00772B43"/>
    <w:rsid w:val="007761DD"/>
    <w:rsid w:val="00777266"/>
    <w:rsid w:val="0077793D"/>
    <w:rsid w:val="00787992"/>
    <w:rsid w:val="00787E09"/>
    <w:rsid w:val="00790944"/>
    <w:rsid w:val="0079163C"/>
    <w:rsid w:val="0079285A"/>
    <w:rsid w:val="007A0039"/>
    <w:rsid w:val="007A03D6"/>
    <w:rsid w:val="007A3F62"/>
    <w:rsid w:val="007A57D5"/>
    <w:rsid w:val="007C0A97"/>
    <w:rsid w:val="007C1FBF"/>
    <w:rsid w:val="007C22D1"/>
    <w:rsid w:val="007C31A2"/>
    <w:rsid w:val="007D0205"/>
    <w:rsid w:val="007D40B3"/>
    <w:rsid w:val="007D43E0"/>
    <w:rsid w:val="007D54E2"/>
    <w:rsid w:val="007E0B62"/>
    <w:rsid w:val="007E0C7A"/>
    <w:rsid w:val="007E237D"/>
    <w:rsid w:val="007E2B28"/>
    <w:rsid w:val="007E32B5"/>
    <w:rsid w:val="007E4EBA"/>
    <w:rsid w:val="007F7FD3"/>
    <w:rsid w:val="00800CA4"/>
    <w:rsid w:val="008019FA"/>
    <w:rsid w:val="00802627"/>
    <w:rsid w:val="00803380"/>
    <w:rsid w:val="00805CBB"/>
    <w:rsid w:val="00807006"/>
    <w:rsid w:val="00810760"/>
    <w:rsid w:val="00815941"/>
    <w:rsid w:val="00815C1A"/>
    <w:rsid w:val="00817C9B"/>
    <w:rsid w:val="008228FC"/>
    <w:rsid w:val="008236B9"/>
    <w:rsid w:val="0082419D"/>
    <w:rsid w:val="00825E76"/>
    <w:rsid w:val="008276E4"/>
    <w:rsid w:val="00831E51"/>
    <w:rsid w:val="00833CE4"/>
    <w:rsid w:val="0083464C"/>
    <w:rsid w:val="00836A26"/>
    <w:rsid w:val="00836F73"/>
    <w:rsid w:val="00837A6A"/>
    <w:rsid w:val="00837C33"/>
    <w:rsid w:val="00840221"/>
    <w:rsid w:val="0085309C"/>
    <w:rsid w:val="008646BD"/>
    <w:rsid w:val="008662B4"/>
    <w:rsid w:val="0086636E"/>
    <w:rsid w:val="00867FEF"/>
    <w:rsid w:val="00870238"/>
    <w:rsid w:val="008748AB"/>
    <w:rsid w:val="00874F23"/>
    <w:rsid w:val="00875145"/>
    <w:rsid w:val="0087642E"/>
    <w:rsid w:val="00885E9D"/>
    <w:rsid w:val="00891AAF"/>
    <w:rsid w:val="00895A22"/>
    <w:rsid w:val="008A1457"/>
    <w:rsid w:val="008A363F"/>
    <w:rsid w:val="008A3C0F"/>
    <w:rsid w:val="008A62CF"/>
    <w:rsid w:val="008B415E"/>
    <w:rsid w:val="008B4639"/>
    <w:rsid w:val="008B6F2D"/>
    <w:rsid w:val="008B7B10"/>
    <w:rsid w:val="008C05B1"/>
    <w:rsid w:val="008C1567"/>
    <w:rsid w:val="008C1C93"/>
    <w:rsid w:val="008C5530"/>
    <w:rsid w:val="008C6625"/>
    <w:rsid w:val="008D013E"/>
    <w:rsid w:val="008D0159"/>
    <w:rsid w:val="008D02A9"/>
    <w:rsid w:val="008D0E93"/>
    <w:rsid w:val="008D2BFF"/>
    <w:rsid w:val="008D3FC1"/>
    <w:rsid w:val="008D4E8E"/>
    <w:rsid w:val="008D5D10"/>
    <w:rsid w:val="008E1D83"/>
    <w:rsid w:val="008E1FE1"/>
    <w:rsid w:val="008F1C4C"/>
    <w:rsid w:val="008F1F8F"/>
    <w:rsid w:val="008F2973"/>
    <w:rsid w:val="008F5068"/>
    <w:rsid w:val="00904401"/>
    <w:rsid w:val="0090658B"/>
    <w:rsid w:val="00911B1E"/>
    <w:rsid w:val="00914912"/>
    <w:rsid w:val="009207A6"/>
    <w:rsid w:val="00920836"/>
    <w:rsid w:val="009253F6"/>
    <w:rsid w:val="00926A55"/>
    <w:rsid w:val="009317BF"/>
    <w:rsid w:val="00933DCC"/>
    <w:rsid w:val="00940E31"/>
    <w:rsid w:val="00941C9D"/>
    <w:rsid w:val="009437DA"/>
    <w:rsid w:val="00952E4E"/>
    <w:rsid w:val="009530E3"/>
    <w:rsid w:val="0095583F"/>
    <w:rsid w:val="00956E2C"/>
    <w:rsid w:val="00960C85"/>
    <w:rsid w:val="00965CD1"/>
    <w:rsid w:val="00972C4E"/>
    <w:rsid w:val="0097512A"/>
    <w:rsid w:val="009754A9"/>
    <w:rsid w:val="00975E13"/>
    <w:rsid w:val="0098773B"/>
    <w:rsid w:val="00991D23"/>
    <w:rsid w:val="0099271F"/>
    <w:rsid w:val="009952EF"/>
    <w:rsid w:val="009967FF"/>
    <w:rsid w:val="009A1743"/>
    <w:rsid w:val="009A4D14"/>
    <w:rsid w:val="009A65DE"/>
    <w:rsid w:val="009B05FE"/>
    <w:rsid w:val="009B3686"/>
    <w:rsid w:val="009B3C89"/>
    <w:rsid w:val="009B520C"/>
    <w:rsid w:val="009B6AD8"/>
    <w:rsid w:val="009D0A67"/>
    <w:rsid w:val="009D71E0"/>
    <w:rsid w:val="009E79AC"/>
    <w:rsid w:val="009E7AA2"/>
    <w:rsid w:val="009F0CE0"/>
    <w:rsid w:val="009F49D6"/>
    <w:rsid w:val="009F6241"/>
    <w:rsid w:val="00A01EB0"/>
    <w:rsid w:val="00A05F2A"/>
    <w:rsid w:val="00A07FA3"/>
    <w:rsid w:val="00A131A6"/>
    <w:rsid w:val="00A136EF"/>
    <w:rsid w:val="00A14624"/>
    <w:rsid w:val="00A161F4"/>
    <w:rsid w:val="00A16404"/>
    <w:rsid w:val="00A17157"/>
    <w:rsid w:val="00A21038"/>
    <w:rsid w:val="00A21680"/>
    <w:rsid w:val="00A233BC"/>
    <w:rsid w:val="00A23AFF"/>
    <w:rsid w:val="00A23F1E"/>
    <w:rsid w:val="00A25A4C"/>
    <w:rsid w:val="00A2727C"/>
    <w:rsid w:val="00A30789"/>
    <w:rsid w:val="00A345D7"/>
    <w:rsid w:val="00A348AD"/>
    <w:rsid w:val="00A35474"/>
    <w:rsid w:val="00A36F13"/>
    <w:rsid w:val="00A426CD"/>
    <w:rsid w:val="00A52791"/>
    <w:rsid w:val="00A537D4"/>
    <w:rsid w:val="00A53BDB"/>
    <w:rsid w:val="00A54E3C"/>
    <w:rsid w:val="00A5739A"/>
    <w:rsid w:val="00A6020D"/>
    <w:rsid w:val="00A60EBD"/>
    <w:rsid w:val="00A62029"/>
    <w:rsid w:val="00A63359"/>
    <w:rsid w:val="00A656E8"/>
    <w:rsid w:val="00A66E1C"/>
    <w:rsid w:val="00A6754C"/>
    <w:rsid w:val="00A70429"/>
    <w:rsid w:val="00A71561"/>
    <w:rsid w:val="00A723D6"/>
    <w:rsid w:val="00A77BB0"/>
    <w:rsid w:val="00A8313D"/>
    <w:rsid w:val="00A945D7"/>
    <w:rsid w:val="00A950CA"/>
    <w:rsid w:val="00A97F9E"/>
    <w:rsid w:val="00AA04D4"/>
    <w:rsid w:val="00AB592F"/>
    <w:rsid w:val="00AB64BC"/>
    <w:rsid w:val="00AB7DFF"/>
    <w:rsid w:val="00AC364C"/>
    <w:rsid w:val="00AD1256"/>
    <w:rsid w:val="00AD5B9E"/>
    <w:rsid w:val="00AD7255"/>
    <w:rsid w:val="00AE5710"/>
    <w:rsid w:val="00AE5B49"/>
    <w:rsid w:val="00AE7506"/>
    <w:rsid w:val="00AF18CD"/>
    <w:rsid w:val="00AF2119"/>
    <w:rsid w:val="00AF6C3E"/>
    <w:rsid w:val="00AF6CB2"/>
    <w:rsid w:val="00B00DA2"/>
    <w:rsid w:val="00B0107D"/>
    <w:rsid w:val="00B10412"/>
    <w:rsid w:val="00B1183F"/>
    <w:rsid w:val="00B11981"/>
    <w:rsid w:val="00B13533"/>
    <w:rsid w:val="00B13557"/>
    <w:rsid w:val="00B157C5"/>
    <w:rsid w:val="00B167DC"/>
    <w:rsid w:val="00B21FD1"/>
    <w:rsid w:val="00B221DC"/>
    <w:rsid w:val="00B228D4"/>
    <w:rsid w:val="00B24C17"/>
    <w:rsid w:val="00B264F2"/>
    <w:rsid w:val="00B26A4E"/>
    <w:rsid w:val="00B312BB"/>
    <w:rsid w:val="00B41BBC"/>
    <w:rsid w:val="00B427AF"/>
    <w:rsid w:val="00B42F5D"/>
    <w:rsid w:val="00B441F2"/>
    <w:rsid w:val="00B46D8E"/>
    <w:rsid w:val="00B46F74"/>
    <w:rsid w:val="00B50431"/>
    <w:rsid w:val="00B523E7"/>
    <w:rsid w:val="00B534F0"/>
    <w:rsid w:val="00B56607"/>
    <w:rsid w:val="00B65832"/>
    <w:rsid w:val="00B6680B"/>
    <w:rsid w:val="00B73549"/>
    <w:rsid w:val="00B80B00"/>
    <w:rsid w:val="00B81355"/>
    <w:rsid w:val="00B82332"/>
    <w:rsid w:val="00B845E8"/>
    <w:rsid w:val="00B84A40"/>
    <w:rsid w:val="00B872DD"/>
    <w:rsid w:val="00B87CA5"/>
    <w:rsid w:val="00B90170"/>
    <w:rsid w:val="00B91826"/>
    <w:rsid w:val="00B93008"/>
    <w:rsid w:val="00B93342"/>
    <w:rsid w:val="00B9341F"/>
    <w:rsid w:val="00B9747B"/>
    <w:rsid w:val="00BA7E19"/>
    <w:rsid w:val="00BB00BC"/>
    <w:rsid w:val="00BB3A6E"/>
    <w:rsid w:val="00BB3B40"/>
    <w:rsid w:val="00BB4AE9"/>
    <w:rsid w:val="00BB4CDE"/>
    <w:rsid w:val="00BB60AD"/>
    <w:rsid w:val="00BB6ABC"/>
    <w:rsid w:val="00BB7524"/>
    <w:rsid w:val="00BB7DE4"/>
    <w:rsid w:val="00BC03A7"/>
    <w:rsid w:val="00BC0795"/>
    <w:rsid w:val="00BC2818"/>
    <w:rsid w:val="00BC6577"/>
    <w:rsid w:val="00BC7FCB"/>
    <w:rsid w:val="00BD10DE"/>
    <w:rsid w:val="00BE4373"/>
    <w:rsid w:val="00BE4F7F"/>
    <w:rsid w:val="00BF1801"/>
    <w:rsid w:val="00BF77DD"/>
    <w:rsid w:val="00C00C92"/>
    <w:rsid w:val="00C0308C"/>
    <w:rsid w:val="00C04A58"/>
    <w:rsid w:val="00C064E9"/>
    <w:rsid w:val="00C1267F"/>
    <w:rsid w:val="00C127E4"/>
    <w:rsid w:val="00C12A0F"/>
    <w:rsid w:val="00C13F59"/>
    <w:rsid w:val="00C14F69"/>
    <w:rsid w:val="00C1679D"/>
    <w:rsid w:val="00C276A4"/>
    <w:rsid w:val="00C27795"/>
    <w:rsid w:val="00C336BC"/>
    <w:rsid w:val="00C33FE6"/>
    <w:rsid w:val="00C34E93"/>
    <w:rsid w:val="00C35CB6"/>
    <w:rsid w:val="00C36D7D"/>
    <w:rsid w:val="00C4037B"/>
    <w:rsid w:val="00C43FC0"/>
    <w:rsid w:val="00C4402B"/>
    <w:rsid w:val="00C44A5A"/>
    <w:rsid w:val="00C46BA4"/>
    <w:rsid w:val="00C500B0"/>
    <w:rsid w:val="00C53BF3"/>
    <w:rsid w:val="00C54D45"/>
    <w:rsid w:val="00C5590C"/>
    <w:rsid w:val="00C561C6"/>
    <w:rsid w:val="00C5676C"/>
    <w:rsid w:val="00C65B7E"/>
    <w:rsid w:val="00C677CC"/>
    <w:rsid w:val="00C72572"/>
    <w:rsid w:val="00C7329D"/>
    <w:rsid w:val="00C75B8B"/>
    <w:rsid w:val="00C76C88"/>
    <w:rsid w:val="00C801A9"/>
    <w:rsid w:val="00C838D2"/>
    <w:rsid w:val="00C84DF2"/>
    <w:rsid w:val="00C9028F"/>
    <w:rsid w:val="00C906EB"/>
    <w:rsid w:val="00C92770"/>
    <w:rsid w:val="00C92BA1"/>
    <w:rsid w:val="00C9586D"/>
    <w:rsid w:val="00C965EE"/>
    <w:rsid w:val="00CB61D4"/>
    <w:rsid w:val="00CC0DF6"/>
    <w:rsid w:val="00CC3AA4"/>
    <w:rsid w:val="00CC4537"/>
    <w:rsid w:val="00CC4BD7"/>
    <w:rsid w:val="00CC4F52"/>
    <w:rsid w:val="00CD1030"/>
    <w:rsid w:val="00CD457B"/>
    <w:rsid w:val="00CD4EDB"/>
    <w:rsid w:val="00CD5149"/>
    <w:rsid w:val="00CD73F2"/>
    <w:rsid w:val="00CE1244"/>
    <w:rsid w:val="00CE599D"/>
    <w:rsid w:val="00CE75E9"/>
    <w:rsid w:val="00CF2546"/>
    <w:rsid w:val="00D01C1A"/>
    <w:rsid w:val="00D02A23"/>
    <w:rsid w:val="00D07CAE"/>
    <w:rsid w:val="00D11CBD"/>
    <w:rsid w:val="00D12267"/>
    <w:rsid w:val="00D14013"/>
    <w:rsid w:val="00D14695"/>
    <w:rsid w:val="00D16910"/>
    <w:rsid w:val="00D211B3"/>
    <w:rsid w:val="00D212B9"/>
    <w:rsid w:val="00D2145D"/>
    <w:rsid w:val="00D223B6"/>
    <w:rsid w:val="00D22DD1"/>
    <w:rsid w:val="00D2460E"/>
    <w:rsid w:val="00D26375"/>
    <w:rsid w:val="00D2669D"/>
    <w:rsid w:val="00D30C17"/>
    <w:rsid w:val="00D407B1"/>
    <w:rsid w:val="00D44817"/>
    <w:rsid w:val="00D46C9E"/>
    <w:rsid w:val="00D51FA5"/>
    <w:rsid w:val="00D61690"/>
    <w:rsid w:val="00D618BA"/>
    <w:rsid w:val="00D61EBA"/>
    <w:rsid w:val="00D667E6"/>
    <w:rsid w:val="00D7148B"/>
    <w:rsid w:val="00D73DB5"/>
    <w:rsid w:val="00D75745"/>
    <w:rsid w:val="00D76B10"/>
    <w:rsid w:val="00D771EC"/>
    <w:rsid w:val="00D77CF8"/>
    <w:rsid w:val="00D82E03"/>
    <w:rsid w:val="00D861BE"/>
    <w:rsid w:val="00D86691"/>
    <w:rsid w:val="00D86729"/>
    <w:rsid w:val="00D90639"/>
    <w:rsid w:val="00D90839"/>
    <w:rsid w:val="00D947A8"/>
    <w:rsid w:val="00D9500D"/>
    <w:rsid w:val="00D974AD"/>
    <w:rsid w:val="00D974CE"/>
    <w:rsid w:val="00DA09E2"/>
    <w:rsid w:val="00DA13D1"/>
    <w:rsid w:val="00DA33DB"/>
    <w:rsid w:val="00DA6E8E"/>
    <w:rsid w:val="00DB22B0"/>
    <w:rsid w:val="00DB3364"/>
    <w:rsid w:val="00DB5991"/>
    <w:rsid w:val="00DC247B"/>
    <w:rsid w:val="00DC3AE5"/>
    <w:rsid w:val="00DC7807"/>
    <w:rsid w:val="00DD0B7F"/>
    <w:rsid w:val="00DD2FB4"/>
    <w:rsid w:val="00DE2B66"/>
    <w:rsid w:val="00DE37DB"/>
    <w:rsid w:val="00DE7E27"/>
    <w:rsid w:val="00DF4C59"/>
    <w:rsid w:val="00DF62B8"/>
    <w:rsid w:val="00DF7254"/>
    <w:rsid w:val="00DF7465"/>
    <w:rsid w:val="00E00F9E"/>
    <w:rsid w:val="00E03298"/>
    <w:rsid w:val="00E05A08"/>
    <w:rsid w:val="00E065F5"/>
    <w:rsid w:val="00E07D7F"/>
    <w:rsid w:val="00E12495"/>
    <w:rsid w:val="00E12B87"/>
    <w:rsid w:val="00E13F2D"/>
    <w:rsid w:val="00E156F1"/>
    <w:rsid w:val="00E249EC"/>
    <w:rsid w:val="00E24F7C"/>
    <w:rsid w:val="00E32D10"/>
    <w:rsid w:val="00E377BA"/>
    <w:rsid w:val="00E440B1"/>
    <w:rsid w:val="00E44512"/>
    <w:rsid w:val="00E47EFA"/>
    <w:rsid w:val="00E509A3"/>
    <w:rsid w:val="00E53DC5"/>
    <w:rsid w:val="00E562F4"/>
    <w:rsid w:val="00E61086"/>
    <w:rsid w:val="00E64497"/>
    <w:rsid w:val="00E65ACD"/>
    <w:rsid w:val="00E67621"/>
    <w:rsid w:val="00E711CB"/>
    <w:rsid w:val="00E713FE"/>
    <w:rsid w:val="00E716E9"/>
    <w:rsid w:val="00E71A46"/>
    <w:rsid w:val="00E72B46"/>
    <w:rsid w:val="00E739D7"/>
    <w:rsid w:val="00E7658D"/>
    <w:rsid w:val="00E816D9"/>
    <w:rsid w:val="00E8300A"/>
    <w:rsid w:val="00E87197"/>
    <w:rsid w:val="00E878AC"/>
    <w:rsid w:val="00E87A87"/>
    <w:rsid w:val="00E87ED4"/>
    <w:rsid w:val="00E9012A"/>
    <w:rsid w:val="00E91316"/>
    <w:rsid w:val="00E94F0A"/>
    <w:rsid w:val="00E95B5A"/>
    <w:rsid w:val="00E96650"/>
    <w:rsid w:val="00EA431E"/>
    <w:rsid w:val="00EA4C08"/>
    <w:rsid w:val="00EB0CA6"/>
    <w:rsid w:val="00EB1EB3"/>
    <w:rsid w:val="00EB28FC"/>
    <w:rsid w:val="00EC1E57"/>
    <w:rsid w:val="00EC2546"/>
    <w:rsid w:val="00EC4CB2"/>
    <w:rsid w:val="00EC5870"/>
    <w:rsid w:val="00EC64BC"/>
    <w:rsid w:val="00EC7C77"/>
    <w:rsid w:val="00ED0E14"/>
    <w:rsid w:val="00ED2066"/>
    <w:rsid w:val="00ED4D3A"/>
    <w:rsid w:val="00EE1D19"/>
    <w:rsid w:val="00EE5CB0"/>
    <w:rsid w:val="00EF1006"/>
    <w:rsid w:val="00EF1558"/>
    <w:rsid w:val="00EF2C24"/>
    <w:rsid w:val="00EF4FCF"/>
    <w:rsid w:val="00EF6F1B"/>
    <w:rsid w:val="00F02924"/>
    <w:rsid w:val="00F0C500"/>
    <w:rsid w:val="00F201DD"/>
    <w:rsid w:val="00F266B7"/>
    <w:rsid w:val="00F27232"/>
    <w:rsid w:val="00F3016D"/>
    <w:rsid w:val="00F320DB"/>
    <w:rsid w:val="00F34C20"/>
    <w:rsid w:val="00F3753B"/>
    <w:rsid w:val="00F421E9"/>
    <w:rsid w:val="00F45470"/>
    <w:rsid w:val="00F45C22"/>
    <w:rsid w:val="00F512B2"/>
    <w:rsid w:val="00F5527D"/>
    <w:rsid w:val="00F6411B"/>
    <w:rsid w:val="00F81020"/>
    <w:rsid w:val="00F8175A"/>
    <w:rsid w:val="00F82175"/>
    <w:rsid w:val="00F82B91"/>
    <w:rsid w:val="00F838C2"/>
    <w:rsid w:val="00F83C78"/>
    <w:rsid w:val="00F90E4E"/>
    <w:rsid w:val="00F9478C"/>
    <w:rsid w:val="00FA29C5"/>
    <w:rsid w:val="00FB1CCA"/>
    <w:rsid w:val="00FB6007"/>
    <w:rsid w:val="00FC59CA"/>
    <w:rsid w:val="00FC6D13"/>
    <w:rsid w:val="00FD4754"/>
    <w:rsid w:val="00FD64D1"/>
    <w:rsid w:val="00FD6865"/>
    <w:rsid w:val="00FE0AD6"/>
    <w:rsid w:val="00FE0F8D"/>
    <w:rsid w:val="00FE6301"/>
    <w:rsid w:val="00FE6AB6"/>
    <w:rsid w:val="00FE7FC2"/>
    <w:rsid w:val="00FF0652"/>
    <w:rsid w:val="00FF14DA"/>
    <w:rsid w:val="00FF2016"/>
    <w:rsid w:val="00FF65F0"/>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15:docId w15:val="{8CA41698-2F57-40E9-A0FA-65632DF2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423D"/>
    <w:rPr>
      <w:b/>
      <w:bCs/>
    </w:rPr>
  </w:style>
  <w:style w:type="paragraph" w:styleId="Aufzhlungszeichen">
    <w:name w:val="List Bullet"/>
    <w:basedOn w:val="Standard"/>
    <w:uiPriority w:val="99"/>
    <w:unhideWhenUsed/>
    <w:rsid w:val="005C71D1"/>
    <w:pPr>
      <w:numPr>
        <w:numId w:val="12"/>
      </w:numPr>
      <w:contextualSpacing/>
    </w:pPr>
    <w:rPr>
      <w:lang w:val="en-GB" w:eastAsia="en-GB" w:bidi="en-GB"/>
    </w:rPr>
  </w:style>
  <w:style w:type="character" w:styleId="NichtaufgelsteErwhnung">
    <w:name w:val="Unresolved Mention"/>
    <w:basedOn w:val="Absatz-Standardschriftart"/>
    <w:uiPriority w:val="99"/>
    <w:semiHidden/>
    <w:unhideWhenUsed/>
    <w:rsid w:val="00695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3763">
      <w:bodyDiv w:val="1"/>
      <w:marLeft w:val="0"/>
      <w:marRight w:val="0"/>
      <w:marTop w:val="0"/>
      <w:marBottom w:val="0"/>
      <w:divBdr>
        <w:top w:val="none" w:sz="0" w:space="0" w:color="auto"/>
        <w:left w:val="none" w:sz="0" w:space="0" w:color="auto"/>
        <w:bottom w:val="none" w:sz="0" w:space="0" w:color="auto"/>
        <w:right w:val="none" w:sz="0" w:space="0" w:color="auto"/>
      </w:divBdr>
    </w:div>
    <w:div w:id="34308085">
      <w:bodyDiv w:val="1"/>
      <w:marLeft w:val="0"/>
      <w:marRight w:val="0"/>
      <w:marTop w:val="0"/>
      <w:marBottom w:val="0"/>
      <w:divBdr>
        <w:top w:val="none" w:sz="0" w:space="0" w:color="auto"/>
        <w:left w:val="none" w:sz="0" w:space="0" w:color="auto"/>
        <w:bottom w:val="none" w:sz="0" w:space="0" w:color="auto"/>
        <w:right w:val="none" w:sz="0" w:space="0" w:color="auto"/>
      </w:divBdr>
    </w:div>
    <w:div w:id="55327259">
      <w:bodyDiv w:val="1"/>
      <w:marLeft w:val="0"/>
      <w:marRight w:val="0"/>
      <w:marTop w:val="0"/>
      <w:marBottom w:val="0"/>
      <w:divBdr>
        <w:top w:val="none" w:sz="0" w:space="0" w:color="auto"/>
        <w:left w:val="none" w:sz="0" w:space="0" w:color="auto"/>
        <w:bottom w:val="none" w:sz="0" w:space="0" w:color="auto"/>
        <w:right w:val="none" w:sz="0" w:space="0" w:color="auto"/>
      </w:divBdr>
    </w:div>
    <w:div w:id="67534208">
      <w:bodyDiv w:val="1"/>
      <w:marLeft w:val="0"/>
      <w:marRight w:val="0"/>
      <w:marTop w:val="0"/>
      <w:marBottom w:val="0"/>
      <w:divBdr>
        <w:top w:val="none" w:sz="0" w:space="0" w:color="auto"/>
        <w:left w:val="none" w:sz="0" w:space="0" w:color="auto"/>
        <w:bottom w:val="none" w:sz="0" w:space="0" w:color="auto"/>
        <w:right w:val="none" w:sz="0" w:space="0" w:color="auto"/>
      </w:divBdr>
    </w:div>
    <w:div w:id="88939011">
      <w:bodyDiv w:val="1"/>
      <w:marLeft w:val="0"/>
      <w:marRight w:val="0"/>
      <w:marTop w:val="0"/>
      <w:marBottom w:val="0"/>
      <w:divBdr>
        <w:top w:val="none" w:sz="0" w:space="0" w:color="auto"/>
        <w:left w:val="none" w:sz="0" w:space="0" w:color="auto"/>
        <w:bottom w:val="none" w:sz="0" w:space="0" w:color="auto"/>
        <w:right w:val="none" w:sz="0" w:space="0" w:color="auto"/>
      </w:divBdr>
    </w:div>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10582395">
      <w:bodyDiv w:val="1"/>
      <w:marLeft w:val="0"/>
      <w:marRight w:val="0"/>
      <w:marTop w:val="0"/>
      <w:marBottom w:val="0"/>
      <w:divBdr>
        <w:top w:val="none" w:sz="0" w:space="0" w:color="auto"/>
        <w:left w:val="none" w:sz="0" w:space="0" w:color="auto"/>
        <w:bottom w:val="none" w:sz="0" w:space="0" w:color="auto"/>
        <w:right w:val="none" w:sz="0" w:space="0" w:color="auto"/>
      </w:divBdr>
    </w:div>
    <w:div w:id="259144997">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298193632">
      <w:bodyDiv w:val="1"/>
      <w:marLeft w:val="0"/>
      <w:marRight w:val="0"/>
      <w:marTop w:val="0"/>
      <w:marBottom w:val="0"/>
      <w:divBdr>
        <w:top w:val="none" w:sz="0" w:space="0" w:color="auto"/>
        <w:left w:val="none" w:sz="0" w:space="0" w:color="auto"/>
        <w:bottom w:val="none" w:sz="0" w:space="0" w:color="auto"/>
        <w:right w:val="none" w:sz="0" w:space="0" w:color="auto"/>
      </w:divBdr>
    </w:div>
    <w:div w:id="306203177">
      <w:bodyDiv w:val="1"/>
      <w:marLeft w:val="0"/>
      <w:marRight w:val="0"/>
      <w:marTop w:val="0"/>
      <w:marBottom w:val="0"/>
      <w:divBdr>
        <w:top w:val="none" w:sz="0" w:space="0" w:color="auto"/>
        <w:left w:val="none" w:sz="0" w:space="0" w:color="auto"/>
        <w:bottom w:val="none" w:sz="0" w:space="0" w:color="auto"/>
        <w:right w:val="none" w:sz="0" w:space="0" w:color="auto"/>
      </w:divBdr>
    </w:div>
    <w:div w:id="380062720">
      <w:bodyDiv w:val="1"/>
      <w:marLeft w:val="0"/>
      <w:marRight w:val="0"/>
      <w:marTop w:val="0"/>
      <w:marBottom w:val="0"/>
      <w:divBdr>
        <w:top w:val="none" w:sz="0" w:space="0" w:color="auto"/>
        <w:left w:val="none" w:sz="0" w:space="0" w:color="auto"/>
        <w:bottom w:val="none" w:sz="0" w:space="0" w:color="auto"/>
        <w:right w:val="none" w:sz="0" w:space="0" w:color="auto"/>
      </w:divBdr>
    </w:div>
    <w:div w:id="436877494">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1191800">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664213515">
      <w:bodyDiv w:val="1"/>
      <w:marLeft w:val="0"/>
      <w:marRight w:val="0"/>
      <w:marTop w:val="0"/>
      <w:marBottom w:val="0"/>
      <w:divBdr>
        <w:top w:val="none" w:sz="0" w:space="0" w:color="auto"/>
        <w:left w:val="none" w:sz="0" w:space="0" w:color="auto"/>
        <w:bottom w:val="none" w:sz="0" w:space="0" w:color="auto"/>
        <w:right w:val="none" w:sz="0" w:space="0" w:color="auto"/>
      </w:divBdr>
    </w:div>
    <w:div w:id="696856614">
      <w:bodyDiv w:val="1"/>
      <w:marLeft w:val="0"/>
      <w:marRight w:val="0"/>
      <w:marTop w:val="0"/>
      <w:marBottom w:val="0"/>
      <w:divBdr>
        <w:top w:val="none" w:sz="0" w:space="0" w:color="auto"/>
        <w:left w:val="none" w:sz="0" w:space="0" w:color="auto"/>
        <w:bottom w:val="none" w:sz="0" w:space="0" w:color="auto"/>
        <w:right w:val="none" w:sz="0" w:space="0" w:color="auto"/>
      </w:divBdr>
    </w:div>
    <w:div w:id="707754481">
      <w:bodyDiv w:val="1"/>
      <w:marLeft w:val="0"/>
      <w:marRight w:val="0"/>
      <w:marTop w:val="0"/>
      <w:marBottom w:val="0"/>
      <w:divBdr>
        <w:top w:val="none" w:sz="0" w:space="0" w:color="auto"/>
        <w:left w:val="none" w:sz="0" w:space="0" w:color="auto"/>
        <w:bottom w:val="none" w:sz="0" w:space="0" w:color="auto"/>
        <w:right w:val="none" w:sz="0" w:space="0" w:color="auto"/>
      </w:divBdr>
    </w:div>
    <w:div w:id="776874923">
      <w:bodyDiv w:val="1"/>
      <w:marLeft w:val="0"/>
      <w:marRight w:val="0"/>
      <w:marTop w:val="0"/>
      <w:marBottom w:val="0"/>
      <w:divBdr>
        <w:top w:val="none" w:sz="0" w:space="0" w:color="auto"/>
        <w:left w:val="none" w:sz="0" w:space="0" w:color="auto"/>
        <w:bottom w:val="none" w:sz="0" w:space="0" w:color="auto"/>
        <w:right w:val="none" w:sz="0" w:space="0" w:color="auto"/>
      </w:divBdr>
    </w:div>
    <w:div w:id="995955762">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465987">
      <w:bodyDiv w:val="1"/>
      <w:marLeft w:val="0"/>
      <w:marRight w:val="0"/>
      <w:marTop w:val="0"/>
      <w:marBottom w:val="0"/>
      <w:divBdr>
        <w:top w:val="none" w:sz="0" w:space="0" w:color="auto"/>
        <w:left w:val="none" w:sz="0" w:space="0" w:color="auto"/>
        <w:bottom w:val="none" w:sz="0" w:space="0" w:color="auto"/>
        <w:right w:val="none" w:sz="0" w:space="0" w:color="auto"/>
      </w:divBdr>
    </w:div>
    <w:div w:id="1154877739">
      <w:bodyDiv w:val="1"/>
      <w:marLeft w:val="0"/>
      <w:marRight w:val="0"/>
      <w:marTop w:val="0"/>
      <w:marBottom w:val="0"/>
      <w:divBdr>
        <w:top w:val="none" w:sz="0" w:space="0" w:color="auto"/>
        <w:left w:val="none" w:sz="0" w:space="0" w:color="auto"/>
        <w:bottom w:val="none" w:sz="0" w:space="0" w:color="auto"/>
        <w:right w:val="none" w:sz="0" w:space="0" w:color="auto"/>
      </w:divBdr>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592930408">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1837960508">
      <w:bodyDiv w:val="1"/>
      <w:marLeft w:val="0"/>
      <w:marRight w:val="0"/>
      <w:marTop w:val="0"/>
      <w:marBottom w:val="0"/>
      <w:divBdr>
        <w:top w:val="none" w:sz="0" w:space="0" w:color="auto"/>
        <w:left w:val="none" w:sz="0" w:space="0" w:color="auto"/>
        <w:bottom w:val="none" w:sz="0" w:space="0" w:color="auto"/>
        <w:right w:val="none" w:sz="0" w:space="0" w:color="auto"/>
      </w:divBdr>
    </w:div>
    <w:div w:id="2027825539">
      <w:bodyDiv w:val="1"/>
      <w:marLeft w:val="0"/>
      <w:marRight w:val="0"/>
      <w:marTop w:val="0"/>
      <w:marBottom w:val="0"/>
      <w:divBdr>
        <w:top w:val="none" w:sz="0" w:space="0" w:color="auto"/>
        <w:left w:val="none" w:sz="0" w:space="0" w:color="auto"/>
        <w:bottom w:val="none" w:sz="0" w:space="0" w:color="auto"/>
        <w:right w:val="none" w:sz="0" w:space="0" w:color="auto"/>
      </w:divBdr>
    </w:div>
    <w:div w:id="2060283406">
      <w:bodyDiv w:val="1"/>
      <w:marLeft w:val="0"/>
      <w:marRight w:val="0"/>
      <w:marTop w:val="0"/>
      <w:marBottom w:val="0"/>
      <w:divBdr>
        <w:top w:val="none" w:sz="0" w:space="0" w:color="auto"/>
        <w:left w:val="none" w:sz="0" w:space="0" w:color="auto"/>
        <w:bottom w:val="none" w:sz="0" w:space="0" w:color="auto"/>
        <w:right w:val="none" w:sz="0" w:space="0" w:color="auto"/>
      </w:divBdr>
    </w:div>
    <w:div w:id="2074620654">
      <w:bodyDiv w:val="1"/>
      <w:marLeft w:val="0"/>
      <w:marRight w:val="0"/>
      <w:marTop w:val="0"/>
      <w:marBottom w:val="0"/>
      <w:divBdr>
        <w:top w:val="none" w:sz="0" w:space="0" w:color="auto"/>
        <w:left w:val="none" w:sz="0" w:space="0" w:color="auto"/>
        <w:bottom w:val="none" w:sz="0" w:space="0" w:color="auto"/>
        <w:right w:val="none" w:sz="0" w:space="0" w:color="auto"/>
      </w:divBdr>
    </w:div>
    <w:div w:id="2113628610">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e.peters@aucotec.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5240B-5C17-4CE8-B100-F7E75C09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5199</Characters>
  <Application>Microsoft Office Word</Application>
  <DocSecurity>0</DocSecurity>
  <Lines>43</Lines>
  <Paragraphs>12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PM-AUCOTEC_Westfalen</vt:lpstr>
      <vt:lpstr>PM-AUCOTEC_Westfalen</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PM-AUCOTEC_40_years</dc:title>
  <dc:subject/>
  <dc:creator/>
  <cp:keywords/>
  <dc:description/>
  <cp:lastModifiedBy>Arne Peters</cp:lastModifiedBy>
  <cp:revision>11</cp:revision>
  <dcterms:created xsi:type="dcterms:W3CDTF">2025-07-30T12:44:00Z</dcterms:created>
  <dcterms:modified xsi:type="dcterms:W3CDTF">2026-02-25T10:51:00Z</dcterms:modified>
</cp:coreProperties>
</file>