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B71C" w14:textId="77777777" w:rsidR="002143C8" w:rsidRPr="0003587D" w:rsidRDefault="0003587D" w:rsidP="00C46BA4">
      <w:pPr>
        <w:spacing w:after="0" w:line="240" w:lineRule="auto"/>
        <w:rPr>
          <w:rFonts w:ascii="Verdana" w:hAnsi="Verdana"/>
          <w:sz w:val="18"/>
          <w:szCs w:val="18"/>
          <w:lang w:val="en-GB"/>
        </w:rPr>
      </w:pPr>
      <w:r w:rsidRPr="0003587D">
        <w:rPr>
          <w:noProof/>
          <w:lang w:val="en-GB" w:eastAsia="de-DE"/>
        </w:rPr>
        <mc:AlternateContent>
          <mc:Choice Requires="wps">
            <w:drawing>
              <wp:anchor distT="0" distB="0" distL="114300" distR="114300" simplePos="0" relativeHeight="251659264" behindDoc="1" locked="0" layoutInCell="1" allowOverlap="1" wp14:anchorId="2FF293F9" wp14:editId="0823811E">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35EEA" w14:textId="77777777" w:rsidR="00390093" w:rsidRPr="00611E85" w:rsidRDefault="0003587D"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FF293F9"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61D35EEA" w14:textId="77777777" w:rsidR="00390093" w:rsidRPr="00611E85" w:rsidRDefault="0003587D"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v:textbox>
                <w10:wrap type="topAndBottom" anchorx="page" anchory="page"/>
              </v:shape>
            </w:pict>
          </mc:Fallback>
        </mc:AlternateContent>
      </w:r>
      <w:r w:rsidRPr="0003587D">
        <w:rPr>
          <w:noProof/>
          <w:lang w:val="en-GB" w:eastAsia="de-DE"/>
        </w:rPr>
        <mc:AlternateContent>
          <mc:Choice Requires="wps">
            <w:drawing>
              <wp:anchor distT="0" distB="0" distL="114300" distR="114300" simplePos="0" relativeHeight="251661312" behindDoc="0" locked="0" layoutInCell="1" allowOverlap="1" wp14:anchorId="551CFE37" wp14:editId="54516529">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E86E" w14:textId="77777777" w:rsidR="00390093" w:rsidRPr="00CC237D" w:rsidRDefault="0003587D" w:rsidP="00390093">
                            <w:pPr>
                              <w:rPr>
                                <w:rFonts w:ascii="Titillium" w:hAnsi="Titillium"/>
                                <w:sz w:val="28"/>
                                <w:szCs w:val="28"/>
                              </w:rPr>
                            </w:pPr>
                            <w:r>
                              <w:rPr>
                                <w:rFonts w:ascii="Titillium" w:hAnsi="Titillium"/>
                                <w:sz w:val="28"/>
                                <w:szCs w:val="28"/>
                                <w:lang w:val="en-GB"/>
                              </w:rPr>
                              <w:t>22 February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551CFE37"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" filled="f" stroked="f">
                <v:textbox inset=",0,,0">
                  <w:txbxContent>
                    <w:p w14:paraId="1B0FE86E" w14:textId="77777777" w:rsidR="00390093" w:rsidRPr="00CC237D" w:rsidRDefault="0003587D" w:rsidP="00390093">
                      <w:pPr>
                        <w:rPr>
                          <w:rFonts w:ascii="Titillium" w:hAnsi="Titillium"/>
                          <w:sz w:val="28"/>
                          <w:szCs w:val="28"/>
                        </w:rPr>
                      </w:pPr>
                      <w:r>
                        <w:rPr>
                          <w:rFonts w:ascii="Titillium" w:hAnsi="Titillium"/>
                          <w:sz w:val="28"/>
                          <w:szCs w:val="28"/>
                          <w:lang w:val="en-GB"/>
                        </w:rPr>
                        <w:t>22 February 2022</w:t>
                      </w:r>
                    </w:p>
                  </w:txbxContent>
                </v:textbox>
                <w10:wrap type="topAndBottom" anchorx="page" anchory="page"/>
              </v:shape>
            </w:pict>
          </mc:Fallback>
        </mc:AlternateContent>
      </w:r>
    </w:p>
    <w:p w14:paraId="1A915E7A" w14:textId="77777777" w:rsidR="00C064E9" w:rsidRPr="0003587D" w:rsidRDefault="00C064E9" w:rsidP="00C46BA4">
      <w:pPr>
        <w:spacing w:after="0" w:line="240" w:lineRule="auto"/>
        <w:rPr>
          <w:rFonts w:ascii="Verdana" w:hAnsi="Verdana"/>
          <w:sz w:val="18"/>
          <w:szCs w:val="18"/>
          <w:lang w:val="en-GB"/>
        </w:rPr>
      </w:pPr>
    </w:p>
    <w:p w14:paraId="55E235BA" w14:textId="77777777" w:rsidR="00952E4E" w:rsidRPr="0003587D" w:rsidRDefault="0003587D" w:rsidP="0085309C">
      <w:pPr>
        <w:spacing w:after="0"/>
        <w:rPr>
          <w:rFonts w:ascii="Verdana" w:hAnsi="Verdana"/>
          <w:b/>
          <w:bCs/>
          <w:sz w:val="32"/>
          <w:szCs w:val="32"/>
          <w:lang w:val="en-GB"/>
        </w:rPr>
      </w:pPr>
      <w:r w:rsidRPr="0003587D">
        <w:rPr>
          <w:rFonts w:ascii="Verdana" w:hAnsi="Verdana"/>
          <w:b/>
          <w:bCs/>
          <w:sz w:val="32"/>
          <w:szCs w:val="32"/>
          <w:lang w:val="en-GB"/>
        </w:rPr>
        <w:t>Better service for servicing</w:t>
      </w:r>
    </w:p>
    <w:p w14:paraId="6233FE61" w14:textId="77777777" w:rsidR="00952E4E" w:rsidRPr="0003587D" w:rsidRDefault="0003587D" w:rsidP="0085309C">
      <w:pPr>
        <w:spacing w:after="0"/>
        <w:rPr>
          <w:rFonts w:ascii="Verdana" w:hAnsi="Verdana"/>
          <w:b/>
          <w:bCs/>
          <w:sz w:val="20"/>
          <w:szCs w:val="20"/>
          <w:lang w:val="en-GB"/>
        </w:rPr>
      </w:pPr>
      <w:r w:rsidRPr="0003587D">
        <w:rPr>
          <w:rFonts w:ascii="Verdana" w:hAnsi="Verdana"/>
          <w:b/>
          <w:bCs/>
          <w:sz w:val="20"/>
          <w:szCs w:val="20"/>
          <w:lang w:val="en-GB"/>
        </w:rPr>
        <w:t>Seamless connection of engineering and asset management</w:t>
      </w:r>
    </w:p>
    <w:p w14:paraId="7FB2B8F5" w14:textId="77777777" w:rsidR="00952E4E" w:rsidRPr="0003587D" w:rsidRDefault="00952E4E" w:rsidP="0085309C">
      <w:pPr>
        <w:spacing w:after="0"/>
        <w:rPr>
          <w:rFonts w:ascii="Verdana" w:hAnsi="Verdana"/>
          <w:sz w:val="20"/>
          <w:szCs w:val="20"/>
          <w:lang w:val="en-GB"/>
        </w:rPr>
      </w:pPr>
    </w:p>
    <w:p w14:paraId="066E9A86" w14:textId="77777777" w:rsidR="000B0FB9" w:rsidRPr="0003587D" w:rsidRDefault="0003587D" w:rsidP="00C703D8">
      <w:pPr>
        <w:spacing w:after="0" w:line="300" w:lineRule="auto"/>
        <w:rPr>
          <w:rFonts w:ascii="Verdana" w:hAnsi="Verdana"/>
          <w:bCs/>
          <w:sz w:val="18"/>
          <w:szCs w:val="18"/>
          <w:lang w:val="en-GB"/>
        </w:rPr>
      </w:pPr>
      <w:r w:rsidRPr="0003587D">
        <w:rPr>
          <w:rFonts w:ascii="Verdana" w:hAnsi="Verdana"/>
          <w:bCs/>
          <w:sz w:val="18"/>
          <w:szCs w:val="18"/>
          <w:lang w:val="en-GB"/>
        </w:rPr>
        <w:t>With the new connection of the Engineering Base (EB) platform to SAP's asset management system EAM, software developer Aucotec is expanding its integration spectrum with an important module, especially for plant operators. This means that engineering can now communicate seamlessly with all the areas covered by SAP EAM (formerly SAP PM) – and vice versa. The experts no longer have to leave "their" system and do not need any special knowledge of the other one.</w:t>
      </w:r>
    </w:p>
    <w:p w14:paraId="5C2AC28C" w14:textId="77777777" w:rsidR="002F2554" w:rsidRPr="0003587D" w:rsidRDefault="002F2554" w:rsidP="00C703D8">
      <w:pPr>
        <w:spacing w:after="0" w:line="300" w:lineRule="auto"/>
        <w:rPr>
          <w:rFonts w:ascii="Verdana" w:hAnsi="Verdana"/>
          <w:bCs/>
          <w:sz w:val="18"/>
          <w:szCs w:val="18"/>
          <w:lang w:val="en-GB"/>
        </w:rPr>
      </w:pPr>
    </w:p>
    <w:p w14:paraId="6F7653B7" w14:textId="77777777" w:rsidR="00C7507F" w:rsidRPr="0003587D" w:rsidRDefault="0003587D" w:rsidP="00C703D8">
      <w:pPr>
        <w:spacing w:after="0" w:line="300" w:lineRule="auto"/>
        <w:rPr>
          <w:rFonts w:ascii="Verdana" w:hAnsi="Verdana"/>
          <w:b/>
          <w:sz w:val="18"/>
          <w:szCs w:val="18"/>
          <w:lang w:val="en-GB"/>
        </w:rPr>
      </w:pPr>
      <w:r w:rsidRPr="0003587D">
        <w:rPr>
          <w:rFonts w:ascii="Verdana" w:hAnsi="Verdana"/>
          <w:b/>
          <w:sz w:val="18"/>
          <w:szCs w:val="18"/>
          <w:lang w:val="en-GB"/>
        </w:rPr>
        <w:t>Update Digital Twin without errors</w:t>
      </w:r>
    </w:p>
    <w:p w14:paraId="29769209" w14:textId="77777777" w:rsidR="00C7507F" w:rsidRPr="0003587D" w:rsidRDefault="0003587D" w:rsidP="00C703D8">
      <w:pPr>
        <w:spacing w:after="0" w:line="300" w:lineRule="auto"/>
        <w:rPr>
          <w:rFonts w:ascii="Verdana" w:hAnsi="Verdana"/>
          <w:bCs/>
          <w:sz w:val="18"/>
          <w:szCs w:val="18"/>
          <w:lang w:val="en-GB"/>
        </w:rPr>
      </w:pPr>
      <w:r w:rsidRPr="0003587D">
        <w:rPr>
          <w:rFonts w:ascii="Verdana" w:hAnsi="Verdana"/>
          <w:bCs/>
          <w:sz w:val="18"/>
          <w:szCs w:val="18"/>
          <w:lang w:val="en-GB"/>
        </w:rPr>
        <w:t>"Maintenance or asset management do not think in terms of bills of materials, but in terms of devices and functional locations," explains Dr Pouria Bigvand, Head of Product Management at Aucotec, "which is why we have extended EB's ERP/PLM interface for asset management issues." This means that EB can now also support and accelerate the management of maintenance intervals with all the necessary engineering data on the affected devices. And the relevant changes made in the physical plant flow more quickly to EB. In this way, the interface updates the digital twin and thus the plant documentation without errors. This updating, in turn, is the essential basis for the efficiency of the next maintenance action. "Above all, this will make the work of plant operators easier," says Bigvand.</w:t>
      </w:r>
    </w:p>
    <w:p w14:paraId="44CD352B" w14:textId="77777777" w:rsidR="00C7507F" w:rsidRPr="0003587D" w:rsidRDefault="00C7507F" w:rsidP="00C703D8">
      <w:pPr>
        <w:spacing w:after="0" w:line="300" w:lineRule="auto"/>
        <w:rPr>
          <w:rFonts w:ascii="Verdana" w:hAnsi="Verdana"/>
          <w:b/>
          <w:sz w:val="18"/>
          <w:szCs w:val="18"/>
          <w:lang w:val="en-GB"/>
        </w:rPr>
      </w:pPr>
    </w:p>
    <w:p w14:paraId="0F7D7A8E" w14:textId="77777777" w:rsidR="000F16BF" w:rsidRPr="0003587D" w:rsidRDefault="0003587D" w:rsidP="00C703D8">
      <w:pPr>
        <w:spacing w:after="0" w:line="300" w:lineRule="auto"/>
        <w:rPr>
          <w:rFonts w:ascii="Verdana" w:hAnsi="Verdana"/>
          <w:b/>
          <w:sz w:val="18"/>
          <w:szCs w:val="18"/>
          <w:lang w:val="en-GB"/>
        </w:rPr>
      </w:pPr>
      <w:r w:rsidRPr="0003587D">
        <w:rPr>
          <w:rFonts w:ascii="Verdana" w:hAnsi="Verdana"/>
          <w:b/>
          <w:sz w:val="18"/>
          <w:szCs w:val="18"/>
          <w:lang w:val="en-GB"/>
        </w:rPr>
        <w:t>Neutral and flexible</w:t>
      </w:r>
    </w:p>
    <w:p w14:paraId="5BD35B72" w14:textId="77777777" w:rsidR="008375DA" w:rsidRPr="0003587D" w:rsidRDefault="0003587D" w:rsidP="00C703D8">
      <w:pPr>
        <w:spacing w:after="0" w:line="300" w:lineRule="auto"/>
        <w:rPr>
          <w:rFonts w:ascii="Verdana" w:hAnsi="Verdana"/>
          <w:bCs/>
          <w:sz w:val="18"/>
          <w:szCs w:val="18"/>
          <w:lang w:val="en-GB"/>
        </w:rPr>
      </w:pPr>
      <w:r w:rsidRPr="0003587D">
        <w:rPr>
          <w:rFonts w:ascii="Verdana" w:hAnsi="Verdana"/>
          <w:bCs/>
          <w:sz w:val="18"/>
          <w:szCs w:val="18"/>
          <w:lang w:val="en-GB"/>
        </w:rPr>
        <w:t>The basis on the EB side is a standard interface that outputs EB's engineering data in a neutral language. This ERP/PLM-EB integration (EPEI), which now also enables exchange with the EAM module of SAP's ERP Business Suite, is just the first real-life example of the new connectivity to maintenance and asset management systems. "This connection immediately proves its special openness and flexibility, because SAP EAM is very complex," says the product manager.</w:t>
      </w:r>
    </w:p>
    <w:p w14:paraId="566817A7" w14:textId="77777777" w:rsidR="003B2C30" w:rsidRPr="0003587D" w:rsidRDefault="003B2C30" w:rsidP="00C703D8">
      <w:pPr>
        <w:spacing w:after="0" w:line="300" w:lineRule="auto"/>
        <w:rPr>
          <w:rFonts w:ascii="Verdana" w:hAnsi="Verdana"/>
          <w:bCs/>
          <w:sz w:val="18"/>
          <w:szCs w:val="18"/>
          <w:lang w:val="en-GB"/>
        </w:rPr>
      </w:pPr>
    </w:p>
    <w:p w14:paraId="72604971" w14:textId="77777777" w:rsidR="003B2C30" w:rsidRPr="0003587D" w:rsidRDefault="0003587D" w:rsidP="00C703D8">
      <w:pPr>
        <w:spacing w:after="0" w:line="300" w:lineRule="auto"/>
        <w:rPr>
          <w:rFonts w:ascii="Verdana" w:hAnsi="Verdana"/>
          <w:bCs/>
          <w:sz w:val="18"/>
          <w:szCs w:val="18"/>
          <w:lang w:val="en-GB"/>
        </w:rPr>
      </w:pPr>
      <w:r w:rsidRPr="0003587D">
        <w:rPr>
          <w:rFonts w:ascii="Verdana" w:hAnsi="Verdana"/>
          <w:bCs/>
          <w:sz w:val="18"/>
          <w:szCs w:val="18"/>
          <w:lang w:val="en-GB"/>
        </w:rPr>
        <w:t>For the ERP side, there is a standard middleware developed in cooperation with Aucotec's partner it-motive, which translates EB's neutral data virtually into any ERP dialect, whether from SAP or other providers, and which has now also been extended. EB's neutral EPEI language can also be "taught" to any company's own middleware. The data exchange between EB and asset management can run via web services, i.e. client and time zone independent. This allows for automated intervals that do not interfere with everyday work.</w:t>
      </w:r>
    </w:p>
    <w:p w14:paraId="72EE63D7" w14:textId="77777777" w:rsidR="00B72C86" w:rsidRPr="0003587D" w:rsidRDefault="00B72C86" w:rsidP="00C703D8">
      <w:pPr>
        <w:spacing w:after="0" w:line="300" w:lineRule="auto"/>
        <w:rPr>
          <w:rFonts w:ascii="Verdana" w:hAnsi="Verdana"/>
          <w:bCs/>
          <w:sz w:val="18"/>
          <w:szCs w:val="18"/>
          <w:lang w:val="en-GB"/>
        </w:rPr>
      </w:pPr>
    </w:p>
    <w:p w14:paraId="3E792F9C" w14:textId="77777777" w:rsidR="005138E0" w:rsidRPr="0003587D" w:rsidRDefault="0003587D" w:rsidP="00C703D8">
      <w:pPr>
        <w:spacing w:after="0" w:line="300" w:lineRule="auto"/>
        <w:rPr>
          <w:rFonts w:ascii="Verdana" w:hAnsi="Verdana"/>
          <w:b/>
          <w:sz w:val="18"/>
          <w:szCs w:val="18"/>
          <w:lang w:val="en-GB"/>
        </w:rPr>
      </w:pPr>
      <w:r w:rsidRPr="0003587D">
        <w:rPr>
          <w:rFonts w:ascii="Verdana" w:hAnsi="Verdana"/>
          <w:b/>
          <w:sz w:val="18"/>
          <w:szCs w:val="18"/>
          <w:lang w:val="en-GB"/>
        </w:rPr>
        <w:t>Control is better</w:t>
      </w:r>
    </w:p>
    <w:p w14:paraId="4A243AEE" w14:textId="77777777" w:rsidR="0075237E" w:rsidRPr="0003587D" w:rsidRDefault="0003587D" w:rsidP="00C703D8">
      <w:pPr>
        <w:spacing w:after="0" w:line="300" w:lineRule="auto"/>
        <w:rPr>
          <w:rFonts w:ascii="Verdana" w:hAnsi="Verdana"/>
          <w:bCs/>
          <w:sz w:val="20"/>
          <w:szCs w:val="20"/>
          <w:lang w:val="en-GB"/>
        </w:rPr>
      </w:pPr>
      <w:r w:rsidRPr="0003587D">
        <w:rPr>
          <w:rFonts w:ascii="Verdana" w:hAnsi="Verdana"/>
          <w:bCs/>
          <w:sz w:val="18"/>
          <w:szCs w:val="18"/>
          <w:lang w:val="en-GB"/>
        </w:rPr>
        <w:t>In addition, the integration solution can be supplemented with an approval app, via which an independent authority must first approve the maintenance and engineering actions before the data is passed on. "This workflow is particularly in demand from our customers from the energy sector," reports Pouria Bigvand. Aucotec's EPEI solution is scalable depending on the purpose: pure ERP/PLM integration, connection to SAP EAM only or both together.</w:t>
      </w:r>
    </w:p>
    <w:p w14:paraId="6AF58C55" w14:textId="2242F7BE" w:rsidR="00CF2546" w:rsidRDefault="00CF2546" w:rsidP="00C46BA4">
      <w:pPr>
        <w:spacing w:after="0" w:line="240" w:lineRule="auto"/>
        <w:rPr>
          <w:rFonts w:ascii="Verdana" w:hAnsi="Verdana"/>
          <w:b/>
          <w:sz w:val="18"/>
          <w:szCs w:val="18"/>
          <w:lang w:val="en-GB"/>
        </w:rPr>
      </w:pPr>
    </w:p>
    <w:p w14:paraId="7E26F5A8" w14:textId="37AB32BB" w:rsidR="00333BE4" w:rsidRDefault="00333BE4" w:rsidP="00C46BA4">
      <w:pPr>
        <w:spacing w:after="0" w:line="240" w:lineRule="auto"/>
        <w:rPr>
          <w:rFonts w:ascii="Verdana" w:hAnsi="Verdana"/>
          <w:b/>
          <w:sz w:val="18"/>
          <w:szCs w:val="18"/>
          <w:lang w:val="en-GB"/>
        </w:rPr>
      </w:pPr>
    </w:p>
    <w:p w14:paraId="3DC5FDC9" w14:textId="6FA5D74B" w:rsidR="00333BE4" w:rsidRDefault="00333BE4" w:rsidP="00C46BA4">
      <w:pPr>
        <w:spacing w:after="0" w:line="240" w:lineRule="auto"/>
        <w:rPr>
          <w:rFonts w:ascii="Verdana" w:hAnsi="Verdana"/>
          <w:b/>
          <w:sz w:val="18"/>
          <w:szCs w:val="18"/>
          <w:lang w:val="en-GB"/>
        </w:rPr>
      </w:pPr>
    </w:p>
    <w:p w14:paraId="484138D4" w14:textId="092DFC1A" w:rsidR="00333BE4" w:rsidRDefault="00333BE4" w:rsidP="00C46BA4">
      <w:pPr>
        <w:spacing w:after="0" w:line="240" w:lineRule="auto"/>
        <w:rPr>
          <w:rFonts w:ascii="Verdana" w:hAnsi="Verdana"/>
          <w:b/>
          <w:sz w:val="18"/>
          <w:szCs w:val="18"/>
          <w:lang w:val="en-GB"/>
        </w:rPr>
      </w:pPr>
    </w:p>
    <w:p w14:paraId="442D382D" w14:textId="77777777" w:rsidR="00333BE4" w:rsidRPr="0003587D" w:rsidRDefault="00333BE4" w:rsidP="00C46BA4">
      <w:pPr>
        <w:spacing w:after="0" w:line="240" w:lineRule="auto"/>
        <w:rPr>
          <w:rFonts w:ascii="Verdana" w:hAnsi="Verdana"/>
          <w:b/>
          <w:sz w:val="18"/>
          <w:szCs w:val="18"/>
          <w:lang w:val="en-GB"/>
        </w:rPr>
      </w:pPr>
    </w:p>
    <w:p w14:paraId="69158AD8" w14:textId="77777777" w:rsidR="00CF2546" w:rsidRPr="0003587D" w:rsidRDefault="00CF2546" w:rsidP="00C46BA4">
      <w:pPr>
        <w:spacing w:after="0" w:line="240" w:lineRule="auto"/>
        <w:rPr>
          <w:rFonts w:ascii="Verdana" w:hAnsi="Verdana"/>
          <w:b/>
          <w:sz w:val="18"/>
          <w:szCs w:val="18"/>
          <w:lang w:val="en-GB"/>
        </w:rPr>
      </w:pPr>
    </w:p>
    <w:p w14:paraId="7A7C64F2" w14:textId="77777777" w:rsidR="00B10412" w:rsidRPr="0003587D" w:rsidRDefault="0003587D" w:rsidP="00C46BA4">
      <w:pPr>
        <w:spacing w:after="0" w:line="240" w:lineRule="auto"/>
        <w:rPr>
          <w:rFonts w:ascii="Verdana" w:hAnsi="Verdana"/>
          <w:b/>
          <w:sz w:val="18"/>
          <w:szCs w:val="18"/>
          <w:lang w:val="en-GB"/>
        </w:rPr>
      </w:pPr>
      <w:r w:rsidRPr="0003587D">
        <w:rPr>
          <w:rFonts w:ascii="Verdana" w:hAnsi="Verdana"/>
          <w:b/>
          <w:sz w:val="18"/>
          <w:szCs w:val="18"/>
          <w:lang w:val="en-GB"/>
        </w:rPr>
        <w:lastRenderedPageBreak/>
        <w:t>Links to images*:</w:t>
      </w:r>
    </w:p>
    <w:p w14:paraId="11398803" w14:textId="77777777" w:rsidR="008F2973" w:rsidRPr="0003587D" w:rsidRDefault="0003587D" w:rsidP="00C46BA4">
      <w:pPr>
        <w:spacing w:after="0" w:line="240" w:lineRule="auto"/>
        <w:rPr>
          <w:rFonts w:ascii="Verdana" w:hAnsi="Verdana"/>
          <w:sz w:val="18"/>
          <w:szCs w:val="18"/>
          <w:lang w:val="en-GB"/>
        </w:rPr>
      </w:pPr>
      <w:r w:rsidRPr="0003587D">
        <w:rPr>
          <w:noProof/>
          <w:lang w:val="en-GB"/>
        </w:rPr>
        <w:drawing>
          <wp:inline distT="0" distB="0" distL="0" distR="0" wp14:anchorId="51A2C649" wp14:editId="6C9DCA0A">
            <wp:extent cx="1354480" cy="761949"/>
            <wp:effectExtent l="0" t="0" r="0" b="635"/>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039747" name="Grafik 6">
                      <a:hlinkClick r:id="rId10"/>
                    </pic:cNvPr>
                    <pic:cNvPicPr/>
                  </pic:nvPicPr>
                  <pic:blipFill>
                    <a:blip r:embed="rId11">
                      <a:extLst>
                        <a:ext uri="{96DAC541-7B7A-43D3-8B79-37D633B846F1}">
                          <asvg:svgBlip xmlns:asvg="http://schemas.microsoft.com/office/drawing/2016/SVG/main" r:embed="rId12"/>
                        </a:ext>
                      </a:extLst>
                    </a:blip>
                    <a:stretch>
                      <a:fillRect/>
                    </a:stretch>
                  </pic:blipFill>
                  <pic:spPr>
                    <a:xfrm>
                      <a:off x="0" y="0"/>
                      <a:ext cx="1376397" cy="774278"/>
                    </a:xfrm>
                    <a:prstGeom prst="rect">
                      <a:avLst/>
                    </a:prstGeom>
                  </pic:spPr>
                </pic:pic>
              </a:graphicData>
            </a:graphic>
          </wp:inline>
        </w:drawing>
      </w:r>
    </w:p>
    <w:p w14:paraId="67238460" w14:textId="77777777" w:rsidR="008B6F2D" w:rsidRPr="0003587D" w:rsidRDefault="0003587D" w:rsidP="008B6F2D">
      <w:pPr>
        <w:spacing w:after="0" w:line="240" w:lineRule="auto"/>
        <w:rPr>
          <w:rFonts w:ascii="Verdana" w:hAnsi="Verdana" w:cs="Draeger San"/>
          <w:color w:val="000000"/>
          <w:sz w:val="16"/>
          <w:szCs w:val="16"/>
          <w:lang w:val="en-GB"/>
        </w:rPr>
      </w:pPr>
      <w:r w:rsidRPr="0003587D">
        <w:rPr>
          <w:rFonts w:ascii="Verdana" w:hAnsi="Verdana"/>
          <w:bCs/>
          <w:sz w:val="16"/>
          <w:szCs w:val="16"/>
          <w:lang w:val="en-GB"/>
        </w:rPr>
        <w:t xml:space="preserve">The </w:t>
      </w:r>
      <w:hyperlink r:id="rId13" w:history="1">
        <w:r w:rsidR="008A240C" w:rsidRPr="0003587D">
          <w:rPr>
            <w:rStyle w:val="Hyperlink"/>
            <w:rFonts w:ascii="Verdana" w:hAnsi="Verdana" w:cstheme="minorBidi"/>
            <w:bCs/>
            <w:sz w:val="16"/>
            <w:szCs w:val="16"/>
            <w:lang w:val="en-GB"/>
          </w:rPr>
          <w:t>SAP-EAM integration</w:t>
        </w:r>
      </w:hyperlink>
      <w:r w:rsidRPr="0003587D">
        <w:rPr>
          <w:rFonts w:ascii="Verdana" w:hAnsi="Verdana"/>
          <w:bCs/>
          <w:sz w:val="16"/>
          <w:szCs w:val="16"/>
          <w:lang w:val="en-GB"/>
        </w:rPr>
        <w:t xml:space="preserve"> is a first real-life example of EB's new connectivity to maintenance and asset management systems</w:t>
      </w:r>
      <w:r w:rsidRPr="0003587D">
        <w:rPr>
          <w:rFonts w:ascii="Verdana" w:hAnsi="Verdana" w:cs="Draeger San"/>
          <w:color w:val="000000"/>
          <w:sz w:val="16"/>
          <w:szCs w:val="16"/>
          <w:lang w:val="en-GB"/>
        </w:rPr>
        <w:t xml:space="preserve"> (Image: AUCOTEC AG)</w:t>
      </w:r>
    </w:p>
    <w:p w14:paraId="589A33EF" w14:textId="77777777" w:rsidR="00C00278" w:rsidRPr="0003587D" w:rsidRDefault="00C00278" w:rsidP="008B6F2D">
      <w:pPr>
        <w:spacing w:after="0" w:line="240" w:lineRule="auto"/>
        <w:rPr>
          <w:rFonts w:ascii="Verdana" w:hAnsi="Verdana" w:cs="Draeger San"/>
          <w:color w:val="000000"/>
          <w:sz w:val="16"/>
          <w:szCs w:val="16"/>
          <w:lang w:val="en-GB"/>
        </w:rPr>
      </w:pPr>
    </w:p>
    <w:p w14:paraId="2EC74898" w14:textId="77777777" w:rsidR="00CC237D" w:rsidRPr="0003587D" w:rsidRDefault="00CC237D" w:rsidP="00CC237D">
      <w:pPr>
        <w:spacing w:after="0" w:line="240" w:lineRule="auto"/>
        <w:rPr>
          <w:rFonts w:ascii="Verdana" w:hAnsi="Verdana" w:cs="Draeger San"/>
          <w:color w:val="000000"/>
          <w:sz w:val="16"/>
          <w:szCs w:val="16"/>
          <w:lang w:val="en-GB"/>
        </w:rPr>
      </w:pPr>
    </w:p>
    <w:p w14:paraId="2E38B0DB" w14:textId="77777777" w:rsidR="00C00278" w:rsidRPr="0003587D" w:rsidRDefault="0003587D" w:rsidP="008B6F2D">
      <w:pPr>
        <w:spacing w:after="0" w:line="240" w:lineRule="auto"/>
        <w:rPr>
          <w:rFonts w:ascii="Verdana" w:hAnsi="Verdana"/>
          <w:sz w:val="16"/>
          <w:szCs w:val="16"/>
          <w:lang w:val="en-GB"/>
        </w:rPr>
      </w:pPr>
      <w:r w:rsidRPr="0003587D">
        <w:rPr>
          <w:noProof/>
          <w:lang w:val="en-GB"/>
        </w:rPr>
        <w:drawing>
          <wp:inline distT="0" distB="0" distL="0" distR="0" wp14:anchorId="7C5CD492" wp14:editId="09DF36A0">
            <wp:extent cx="718083" cy="969309"/>
            <wp:effectExtent l="0" t="0" r="6350" b="2540"/>
            <wp:docPr id="1538948629" name="Grafik 153894862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948629" name="Grafik 1538948629">
                      <a:hlinkClick r:id="rId14"/>
                    </pic:cNvPr>
                    <pic:cNvPicPr/>
                  </pic:nvPicPr>
                  <pic:blipFill>
                    <a:blip r:embed="rId15" cstate="print">
                      <a:extLst>
                        <a:ext uri="{28A0092B-C50C-407E-A947-70E740481C1C}">
                          <a14:useLocalDpi xmlns:a14="http://schemas.microsoft.com/office/drawing/2010/main" val="0"/>
                        </a:ext>
                      </a:extLst>
                    </a:blip>
                    <a:srcRect l="27941" r="22671"/>
                    <a:stretch>
                      <a:fillRect/>
                    </a:stretch>
                  </pic:blipFill>
                  <pic:spPr>
                    <a:xfrm>
                      <a:off x="0" y="0"/>
                      <a:ext cx="718083" cy="969309"/>
                    </a:xfrm>
                    <a:prstGeom prst="rect">
                      <a:avLst/>
                    </a:prstGeom>
                  </pic:spPr>
                </pic:pic>
              </a:graphicData>
            </a:graphic>
          </wp:inline>
        </w:drawing>
      </w:r>
    </w:p>
    <w:p w14:paraId="4FE59FE5" w14:textId="5DAA1F09" w:rsidR="008A240C" w:rsidRPr="0003587D" w:rsidRDefault="00333BE4" w:rsidP="008A240C">
      <w:pPr>
        <w:spacing w:after="0" w:line="240" w:lineRule="auto"/>
        <w:rPr>
          <w:rFonts w:ascii="Verdana" w:hAnsi="Verdana"/>
          <w:sz w:val="16"/>
          <w:szCs w:val="16"/>
          <w:lang w:val="en-GB"/>
        </w:rPr>
      </w:pPr>
      <w:hyperlink r:id="rId16" w:history="1">
        <w:r w:rsidR="0003587D" w:rsidRPr="009E077B">
          <w:rPr>
            <w:rStyle w:val="Hyperlink"/>
            <w:rFonts w:ascii="Verdana" w:hAnsi="Verdana" w:cstheme="minorBidi"/>
            <w:bCs/>
            <w:sz w:val="16"/>
            <w:szCs w:val="16"/>
            <w:lang w:val="en-GB"/>
          </w:rPr>
          <w:t>Dr Pouria Bigvand</w:t>
        </w:r>
      </w:hyperlink>
      <w:r w:rsidR="0003587D" w:rsidRPr="0003587D">
        <w:rPr>
          <w:rFonts w:ascii="Verdana" w:hAnsi="Verdana"/>
          <w:bCs/>
          <w:sz w:val="16"/>
          <w:szCs w:val="16"/>
          <w:lang w:val="en-GB"/>
        </w:rPr>
        <w:t>, Head of Product Management at Aucotec:</w:t>
      </w:r>
    </w:p>
    <w:p w14:paraId="3733E1F8" w14:textId="77777777" w:rsidR="008B6F2D" w:rsidRPr="0003587D" w:rsidRDefault="0003587D" w:rsidP="00C46BA4">
      <w:pPr>
        <w:spacing w:after="0" w:line="240" w:lineRule="auto"/>
        <w:rPr>
          <w:rFonts w:ascii="Verdana" w:hAnsi="Verdana"/>
          <w:sz w:val="16"/>
          <w:szCs w:val="16"/>
          <w:lang w:val="en-GB"/>
        </w:rPr>
      </w:pPr>
      <w:r w:rsidRPr="0003587D">
        <w:rPr>
          <w:rFonts w:ascii="Verdana" w:hAnsi="Verdana"/>
          <w:bCs/>
          <w:sz w:val="16"/>
          <w:szCs w:val="16"/>
          <w:lang w:val="en-GB"/>
        </w:rPr>
        <w:t xml:space="preserve">"Maintenance or asset management don't think in terms of bills of materials, but in terms of devices and functional locations, which is why we have extended EB's ERP/PLM interface for these areas." </w:t>
      </w:r>
      <w:r w:rsidRPr="0003587D">
        <w:rPr>
          <w:rFonts w:ascii="Verdana" w:hAnsi="Verdana" w:cs="Draeger San"/>
          <w:color w:val="000000"/>
          <w:sz w:val="16"/>
          <w:szCs w:val="16"/>
          <w:lang w:val="en-GB"/>
        </w:rPr>
        <w:t>(Image: AUCOTEC AG)</w:t>
      </w:r>
    </w:p>
    <w:p w14:paraId="5C70AF66" w14:textId="77777777" w:rsidR="00A63359" w:rsidRPr="0003587D" w:rsidRDefault="00A63359" w:rsidP="00A63359">
      <w:pPr>
        <w:spacing w:after="0" w:line="240" w:lineRule="auto"/>
        <w:rPr>
          <w:rFonts w:ascii="Verdana" w:hAnsi="Verdana"/>
          <w:sz w:val="16"/>
          <w:szCs w:val="16"/>
          <w:lang w:val="en-GB"/>
        </w:rPr>
      </w:pPr>
    </w:p>
    <w:p w14:paraId="6A05C0C2" w14:textId="77777777" w:rsidR="008A240C" w:rsidRPr="0003587D" w:rsidRDefault="008A240C" w:rsidP="00A63359">
      <w:pPr>
        <w:spacing w:after="0" w:line="240" w:lineRule="auto"/>
        <w:rPr>
          <w:rFonts w:ascii="Verdana" w:hAnsi="Verdana"/>
          <w:sz w:val="16"/>
          <w:szCs w:val="16"/>
          <w:lang w:val="en-GB"/>
        </w:rPr>
      </w:pPr>
    </w:p>
    <w:p w14:paraId="79C0B11C" w14:textId="77777777" w:rsidR="00A63359" w:rsidRPr="0003587D" w:rsidRDefault="0003587D" w:rsidP="00A63359">
      <w:pPr>
        <w:spacing w:after="0" w:line="240" w:lineRule="auto"/>
        <w:rPr>
          <w:rFonts w:ascii="Verdana" w:hAnsi="Verdana"/>
          <w:sz w:val="16"/>
          <w:szCs w:val="16"/>
          <w:lang w:val="en-GB"/>
        </w:rPr>
      </w:pPr>
      <w:r w:rsidRPr="0003587D">
        <w:rPr>
          <w:rFonts w:ascii="Verdana" w:hAnsi="Verdana"/>
          <w:sz w:val="16"/>
          <w:szCs w:val="16"/>
          <w:lang w:val="en-GB"/>
        </w:rPr>
        <w:t>*These images are protected by copyright. They may be used for editorial purposes in connection with Aucotec.</w:t>
      </w:r>
    </w:p>
    <w:p w14:paraId="705768D1" w14:textId="77777777" w:rsidR="00C4037B" w:rsidRPr="0003587D" w:rsidRDefault="00C4037B" w:rsidP="00C46BA4">
      <w:pPr>
        <w:spacing w:after="0" w:line="240" w:lineRule="auto"/>
        <w:rPr>
          <w:rFonts w:ascii="Verdana" w:hAnsi="Verdana"/>
          <w:sz w:val="16"/>
          <w:szCs w:val="16"/>
          <w:lang w:val="en-GB"/>
        </w:rPr>
      </w:pPr>
    </w:p>
    <w:p w14:paraId="1E8DB1A5" w14:textId="5AC81DB7" w:rsidR="00C46BA4" w:rsidRDefault="0003587D" w:rsidP="00C46BA4">
      <w:pPr>
        <w:spacing w:after="0" w:line="240" w:lineRule="auto"/>
        <w:rPr>
          <w:rFonts w:ascii="Verdana" w:hAnsi="Verdana"/>
          <w:sz w:val="16"/>
          <w:szCs w:val="16"/>
          <w:lang w:val="en-GB"/>
        </w:rPr>
      </w:pPr>
      <w:r w:rsidRPr="0003587D">
        <w:rPr>
          <w:rFonts w:ascii="Verdana" w:hAnsi="Verdana"/>
          <w:sz w:val="16"/>
          <w:szCs w:val="16"/>
          <w:lang w:val="en-GB"/>
        </w:rPr>
        <w:t>___________________________________________________________________________</w:t>
      </w:r>
      <w:r w:rsidR="009E077B">
        <w:rPr>
          <w:rFonts w:ascii="Verdana" w:hAnsi="Verdana"/>
          <w:sz w:val="16"/>
          <w:szCs w:val="16"/>
          <w:lang w:val="en-GB"/>
        </w:rPr>
        <w:t>________________</w:t>
      </w:r>
    </w:p>
    <w:p w14:paraId="4A28D829" w14:textId="77777777" w:rsidR="009E077B" w:rsidRPr="0003587D" w:rsidRDefault="009E077B" w:rsidP="00C46BA4">
      <w:pPr>
        <w:spacing w:after="0" w:line="240" w:lineRule="auto"/>
        <w:rPr>
          <w:rFonts w:ascii="Verdana" w:hAnsi="Verdana"/>
          <w:sz w:val="16"/>
          <w:szCs w:val="16"/>
          <w:lang w:val="en-GB"/>
        </w:rPr>
      </w:pPr>
      <w:bookmarkStart w:id="0" w:name="_Hlk96350817"/>
    </w:p>
    <w:p w14:paraId="3CE4C8A7" w14:textId="7B66012E" w:rsidR="003C6583" w:rsidRDefault="00333BE4" w:rsidP="002B2D28">
      <w:pPr>
        <w:spacing w:after="0" w:line="240" w:lineRule="auto"/>
        <w:rPr>
          <w:rFonts w:ascii="Verdana" w:hAnsi="Verdana"/>
          <w:sz w:val="16"/>
          <w:szCs w:val="16"/>
          <w:lang w:val="en-GB"/>
        </w:rPr>
      </w:pPr>
      <w:hyperlink r:id="rId17" w:history="1">
        <w:r w:rsidR="0003587D" w:rsidRPr="009E077B">
          <w:rPr>
            <w:rStyle w:val="Hyperlink"/>
            <w:rFonts w:ascii="Verdana" w:hAnsi="Verdana" w:cstheme="minorBidi"/>
            <w:b/>
            <w:sz w:val="16"/>
            <w:szCs w:val="16"/>
            <w:lang w:val="en-GB"/>
          </w:rPr>
          <w:t>Aucotec AG</w:t>
        </w:r>
      </w:hyperlink>
      <w:r w:rsidR="0003587D" w:rsidRPr="0003587D">
        <w:rPr>
          <w:rFonts w:ascii="Verdana" w:hAnsi="Verdana"/>
          <w:sz w:val="16"/>
          <w:szCs w:val="16"/>
          <w:lang w:val="en-GB"/>
        </w:rPr>
        <w:t xml:space="preserve"> has more than 35 years’ experience in the development of engineering software designed for use throughout the service life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South Korea, France, Italy, Austria, Poland, Sweden, Norway and the USA. What is more, a global partner network ensures local support all over the world.</w:t>
      </w:r>
    </w:p>
    <w:p w14:paraId="21C9FB59" w14:textId="5CBC3A88" w:rsidR="002F1206" w:rsidRDefault="002F1206" w:rsidP="002F1206">
      <w:pPr>
        <w:rPr>
          <w:rFonts w:ascii="Verdana" w:hAnsi="Verdana"/>
          <w:sz w:val="16"/>
          <w:szCs w:val="16"/>
          <w:lang w:val="en-GB"/>
        </w:rPr>
      </w:pPr>
    </w:p>
    <w:p w14:paraId="1D0B71E8" w14:textId="77777777" w:rsidR="002F1206" w:rsidRDefault="002F1206" w:rsidP="002F1206">
      <w:pPr>
        <w:spacing w:after="0" w:line="240" w:lineRule="auto"/>
        <w:rPr>
          <w:rFonts w:ascii="Verdana" w:hAnsi="Verdana"/>
          <w:sz w:val="16"/>
          <w:szCs w:val="16"/>
          <w:lang w:val="en-GB"/>
        </w:rPr>
      </w:pPr>
    </w:p>
    <w:p w14:paraId="71527DE2" w14:textId="1E39735D" w:rsidR="002F1206" w:rsidRPr="0003587D" w:rsidRDefault="002F1206" w:rsidP="002F1206">
      <w:pPr>
        <w:spacing w:after="0" w:line="240" w:lineRule="auto"/>
        <w:rPr>
          <w:rFonts w:ascii="Verdana" w:hAnsi="Verdana"/>
          <w:sz w:val="16"/>
          <w:szCs w:val="16"/>
          <w:lang w:val="en-GB"/>
        </w:rPr>
      </w:pPr>
      <w:r w:rsidRPr="0003587D">
        <w:rPr>
          <w:rFonts w:ascii="Verdana" w:hAnsi="Verdana"/>
          <w:sz w:val="16"/>
          <w:szCs w:val="16"/>
          <w:lang w:val="en-GB"/>
        </w:rPr>
        <w:t>We would be grateful if you could supply us with a copy of your article. Thank you very much!</w:t>
      </w:r>
    </w:p>
    <w:p w14:paraId="04B44450" w14:textId="43F719D0" w:rsidR="002F1206" w:rsidRPr="0003587D" w:rsidRDefault="00333BE4" w:rsidP="002F1206">
      <w:pPr>
        <w:spacing w:after="0" w:line="240" w:lineRule="auto"/>
        <w:rPr>
          <w:rFonts w:ascii="Verdana" w:hAnsi="Verdana"/>
          <w:sz w:val="16"/>
          <w:szCs w:val="16"/>
          <w:lang w:val="en-GB"/>
        </w:rPr>
      </w:pPr>
      <w:hyperlink r:id="rId18" w:history="1">
        <w:r w:rsidR="002F1206" w:rsidRPr="0003587D">
          <w:rPr>
            <w:rStyle w:val="Hyperlink"/>
            <w:rFonts w:ascii="Verdana" w:hAnsi="Verdana" w:cstheme="minorBidi"/>
            <w:b/>
            <w:sz w:val="16"/>
            <w:szCs w:val="16"/>
            <w:lang w:val="en-GB"/>
          </w:rPr>
          <w:t>AUCOTEC AG</w:t>
        </w:r>
      </w:hyperlink>
      <w:r w:rsidR="002F1206" w:rsidRPr="0003587D">
        <w:rPr>
          <w:rFonts w:ascii="Verdana" w:hAnsi="Verdana"/>
          <w:sz w:val="16"/>
          <w:szCs w:val="16"/>
          <w:lang w:val="en-GB"/>
        </w:rPr>
        <w:t xml:space="preserve">, </w:t>
      </w:r>
      <w:proofErr w:type="spellStart"/>
      <w:r w:rsidR="002F1206" w:rsidRPr="0003587D">
        <w:rPr>
          <w:rFonts w:ascii="Verdana" w:hAnsi="Verdana"/>
          <w:sz w:val="16"/>
          <w:szCs w:val="16"/>
          <w:lang w:val="en-GB"/>
        </w:rPr>
        <w:t>Hannoversche</w:t>
      </w:r>
      <w:proofErr w:type="spellEnd"/>
      <w:r w:rsidR="002F1206" w:rsidRPr="0003587D">
        <w:rPr>
          <w:rFonts w:ascii="Verdana" w:hAnsi="Verdana"/>
          <w:sz w:val="16"/>
          <w:szCs w:val="16"/>
          <w:lang w:val="en-GB"/>
        </w:rPr>
        <w:t xml:space="preserve"> </w:t>
      </w:r>
      <w:proofErr w:type="spellStart"/>
      <w:r w:rsidR="002F1206" w:rsidRPr="0003587D">
        <w:rPr>
          <w:rFonts w:ascii="Verdana" w:hAnsi="Verdana"/>
          <w:sz w:val="16"/>
          <w:szCs w:val="16"/>
          <w:lang w:val="en-GB"/>
        </w:rPr>
        <w:t>Straße</w:t>
      </w:r>
      <w:proofErr w:type="spellEnd"/>
      <w:r w:rsidR="002F1206" w:rsidRPr="0003587D">
        <w:rPr>
          <w:rFonts w:ascii="Verdana" w:hAnsi="Verdana"/>
          <w:sz w:val="16"/>
          <w:szCs w:val="16"/>
          <w:lang w:val="en-GB"/>
        </w:rPr>
        <w:t xml:space="preserve"> 105, 30916 </w:t>
      </w:r>
      <w:proofErr w:type="spellStart"/>
      <w:r w:rsidR="002F1206" w:rsidRPr="0003587D">
        <w:rPr>
          <w:rFonts w:ascii="Verdana" w:hAnsi="Verdana"/>
          <w:sz w:val="16"/>
          <w:szCs w:val="16"/>
          <w:lang w:val="en-GB"/>
        </w:rPr>
        <w:t>Isernhagen</w:t>
      </w:r>
      <w:proofErr w:type="spellEnd"/>
      <w:r w:rsidR="002F1206" w:rsidRPr="0003587D">
        <w:rPr>
          <w:rFonts w:ascii="Verdana" w:hAnsi="Verdana"/>
          <w:sz w:val="16"/>
          <w:szCs w:val="16"/>
          <w:lang w:val="en-GB"/>
        </w:rPr>
        <w:t xml:space="preserve">, www.aucotec.com </w:t>
      </w:r>
    </w:p>
    <w:p w14:paraId="12AD5242" w14:textId="34ABFDDC" w:rsidR="002F1206" w:rsidRPr="0003587D" w:rsidRDefault="002F1206" w:rsidP="002F1206">
      <w:pPr>
        <w:spacing w:after="0" w:line="240" w:lineRule="auto"/>
        <w:rPr>
          <w:rFonts w:ascii="Verdana" w:hAnsi="Verdana"/>
          <w:sz w:val="18"/>
          <w:szCs w:val="16"/>
          <w:lang w:val="en-GB"/>
        </w:rPr>
      </w:pPr>
      <w:r w:rsidRPr="0003587D">
        <w:rPr>
          <w:rFonts w:ascii="Verdana" w:hAnsi="Verdana"/>
          <w:sz w:val="16"/>
          <w:szCs w:val="16"/>
          <w:lang w:val="en-GB"/>
        </w:rPr>
        <w:t>Press and PR Officer, Johanna Kiesel (</w:t>
      </w:r>
      <w:hyperlink r:id="rId19" w:history="1">
        <w:r w:rsidR="009E077B" w:rsidRPr="00DC0739">
          <w:rPr>
            <w:rStyle w:val="Hyperlink"/>
            <w:rFonts w:ascii="Verdana" w:hAnsi="Verdana" w:cstheme="minorBidi"/>
            <w:sz w:val="16"/>
            <w:szCs w:val="16"/>
            <w:lang w:val="en-GB"/>
          </w:rPr>
          <w:t>johanna.kiesel@aucotec.com</w:t>
        </w:r>
      </w:hyperlink>
      <w:r w:rsidRPr="0003587D">
        <w:rPr>
          <w:rFonts w:ascii="Verdana" w:hAnsi="Verdana"/>
          <w:sz w:val="16"/>
          <w:szCs w:val="16"/>
          <w:lang w:val="en-GB"/>
        </w:rPr>
        <w:t>, +49(0)511-6103186</w:t>
      </w:r>
      <w:r w:rsidRPr="0003587D">
        <w:rPr>
          <w:rFonts w:ascii="Verdana" w:hAnsi="Verdana"/>
          <w:sz w:val="18"/>
          <w:szCs w:val="16"/>
          <w:lang w:val="en-GB"/>
        </w:rPr>
        <w:t>)</w:t>
      </w:r>
    </w:p>
    <w:bookmarkEnd w:id="0"/>
    <w:p w14:paraId="3C1E4BE6" w14:textId="77777777" w:rsidR="002F1206" w:rsidRPr="002F1206" w:rsidRDefault="002F1206" w:rsidP="002F1206">
      <w:pPr>
        <w:rPr>
          <w:rFonts w:ascii="Verdana" w:hAnsi="Verdana"/>
          <w:sz w:val="16"/>
          <w:szCs w:val="16"/>
          <w:lang w:val="en-GB"/>
        </w:rPr>
      </w:pPr>
    </w:p>
    <w:sectPr w:rsidR="002F1206" w:rsidRPr="002F1206" w:rsidSect="00DB3364">
      <w:headerReference w:type="even" r:id="rId20"/>
      <w:headerReference w:type="default" r:id="rId21"/>
      <w:footerReference w:type="even" r:id="rId22"/>
      <w:footerReference w:type="default" r:id="rId23"/>
      <w:headerReference w:type="first" r:id="rId24"/>
      <w:footerReference w:type="first" r:id="rId25"/>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B2FF" w14:textId="77777777" w:rsidR="00C86B8B" w:rsidRDefault="00C86B8B">
      <w:pPr>
        <w:spacing w:after="0" w:line="240" w:lineRule="auto"/>
      </w:pPr>
      <w:r>
        <w:separator/>
      </w:r>
    </w:p>
  </w:endnote>
  <w:endnote w:type="continuationSeparator" w:id="0">
    <w:p w14:paraId="7576B461" w14:textId="77777777" w:rsidR="00C86B8B" w:rsidRDefault="00C8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2979"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3BF8" w14:textId="77777777" w:rsidR="00DB3364" w:rsidRDefault="0003587D">
    <w:pPr>
      <w:pStyle w:val="Fuzeile"/>
    </w:pPr>
    <w:r>
      <w:rPr>
        <w:noProof/>
        <w:lang w:eastAsia="de-DE"/>
      </w:rPr>
      <mc:AlternateContent>
        <mc:Choice Requires="wps">
          <w:drawing>
            <wp:anchor distT="45720" distB="45720" distL="114300" distR="114300" simplePos="0" relativeHeight="251661312" behindDoc="0" locked="0" layoutInCell="1" allowOverlap="1" wp14:anchorId="304A4711" wp14:editId="2C951B23">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54DA2FFA" w14:textId="77777777" w:rsidR="00DB3364" w:rsidRPr="00254B77" w:rsidRDefault="0003587D"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304A4711"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54DA2FFA" w14:textId="77777777" w:rsidR="00DB3364" w:rsidRPr="00254B77" w:rsidRDefault="0003587D"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F3EDDE3" wp14:editId="59D334F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52A4"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9FA7" w14:textId="77777777" w:rsidR="00C86B8B" w:rsidRDefault="00C86B8B">
      <w:pPr>
        <w:spacing w:after="0" w:line="240" w:lineRule="auto"/>
      </w:pPr>
      <w:r>
        <w:separator/>
      </w:r>
    </w:p>
  </w:footnote>
  <w:footnote w:type="continuationSeparator" w:id="0">
    <w:p w14:paraId="6277DBD7" w14:textId="77777777" w:rsidR="00C86B8B" w:rsidRDefault="00C8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8294"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618A" w14:textId="77777777" w:rsidR="00C46BA4" w:rsidRDefault="0003587D">
    <w:pPr>
      <w:pStyle w:val="Kopfzeile"/>
    </w:pPr>
    <w:r>
      <w:rPr>
        <w:noProof/>
      </w:rPr>
      <mc:AlternateContent>
        <mc:Choice Requires="wpg">
          <w:drawing>
            <wp:anchor distT="0" distB="0" distL="114300" distR="114300" simplePos="0" relativeHeight="251663360" behindDoc="0" locked="0" layoutInCell="1" allowOverlap="1" wp14:anchorId="3BFD78E3" wp14:editId="06135FAE">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4989" w14:textId="77777777" w:rsidR="00C46BA4" w:rsidRDefault="0003587D">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16A2D58C" wp14:editId="7FE72715">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06585"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3587D"/>
    <w:rsid w:val="000409A4"/>
    <w:rsid w:val="00071C34"/>
    <w:rsid w:val="000B0FB9"/>
    <w:rsid w:val="000D7AEE"/>
    <w:rsid w:val="000F16BF"/>
    <w:rsid w:val="00134C03"/>
    <w:rsid w:val="001F444F"/>
    <w:rsid w:val="002143C8"/>
    <w:rsid w:val="002146B9"/>
    <w:rsid w:val="00220369"/>
    <w:rsid w:val="00254B77"/>
    <w:rsid w:val="00276121"/>
    <w:rsid w:val="002B2D28"/>
    <w:rsid w:val="002D25A4"/>
    <w:rsid w:val="002E62B1"/>
    <w:rsid w:val="002F1206"/>
    <w:rsid w:val="002F2554"/>
    <w:rsid w:val="00333BE4"/>
    <w:rsid w:val="00390093"/>
    <w:rsid w:val="003A1E0C"/>
    <w:rsid w:val="003B2C30"/>
    <w:rsid w:val="003C6583"/>
    <w:rsid w:val="003E467A"/>
    <w:rsid w:val="004544FC"/>
    <w:rsid w:val="004668CE"/>
    <w:rsid w:val="00475EF8"/>
    <w:rsid w:val="00481C18"/>
    <w:rsid w:val="00493131"/>
    <w:rsid w:val="004F3ACD"/>
    <w:rsid w:val="005138E0"/>
    <w:rsid w:val="00611E85"/>
    <w:rsid w:val="006644D7"/>
    <w:rsid w:val="00682437"/>
    <w:rsid w:val="006A047C"/>
    <w:rsid w:val="006D3B83"/>
    <w:rsid w:val="006F072F"/>
    <w:rsid w:val="006F49CC"/>
    <w:rsid w:val="006F570B"/>
    <w:rsid w:val="0071484F"/>
    <w:rsid w:val="0075237E"/>
    <w:rsid w:val="007A2B42"/>
    <w:rsid w:val="007B4BD0"/>
    <w:rsid w:val="007E30A0"/>
    <w:rsid w:val="008375DA"/>
    <w:rsid w:val="0085309C"/>
    <w:rsid w:val="008A240C"/>
    <w:rsid w:val="008A3C0F"/>
    <w:rsid w:val="008B4639"/>
    <w:rsid w:val="008B6F2D"/>
    <w:rsid w:val="008C05B1"/>
    <w:rsid w:val="008E5C6A"/>
    <w:rsid w:val="008F2973"/>
    <w:rsid w:val="00921F12"/>
    <w:rsid w:val="00952E4E"/>
    <w:rsid w:val="00965CD1"/>
    <w:rsid w:val="00972C4E"/>
    <w:rsid w:val="009E077B"/>
    <w:rsid w:val="00A36F13"/>
    <w:rsid w:val="00A63359"/>
    <w:rsid w:val="00A6754C"/>
    <w:rsid w:val="00B10412"/>
    <w:rsid w:val="00B72C86"/>
    <w:rsid w:val="00BA7E19"/>
    <w:rsid w:val="00BC2350"/>
    <w:rsid w:val="00C00278"/>
    <w:rsid w:val="00C064E9"/>
    <w:rsid w:val="00C4037B"/>
    <w:rsid w:val="00C46BA4"/>
    <w:rsid w:val="00C53BF3"/>
    <w:rsid w:val="00C57CF5"/>
    <w:rsid w:val="00C703D8"/>
    <w:rsid w:val="00C7507F"/>
    <w:rsid w:val="00C76456"/>
    <w:rsid w:val="00C86B8B"/>
    <w:rsid w:val="00CC237D"/>
    <w:rsid w:val="00CC2D9C"/>
    <w:rsid w:val="00CF2546"/>
    <w:rsid w:val="00D51FA5"/>
    <w:rsid w:val="00D771EC"/>
    <w:rsid w:val="00D90839"/>
    <w:rsid w:val="00D974CE"/>
    <w:rsid w:val="00DB3364"/>
    <w:rsid w:val="00E05E9A"/>
    <w:rsid w:val="00E61086"/>
    <w:rsid w:val="00E654A9"/>
    <w:rsid w:val="00E713FE"/>
    <w:rsid w:val="00E7555E"/>
    <w:rsid w:val="00EA5459"/>
    <w:rsid w:val="00EB1843"/>
    <w:rsid w:val="00EC5870"/>
    <w:rsid w:val="00EE2548"/>
    <w:rsid w:val="00EF8AB2"/>
    <w:rsid w:val="00F45C22"/>
    <w:rsid w:val="00F47DE6"/>
    <w:rsid w:val="00F97F77"/>
    <w:rsid w:val="06D60D48"/>
    <w:rsid w:val="1803A33B"/>
    <w:rsid w:val="1CCEF502"/>
    <w:rsid w:val="2AC0897D"/>
    <w:rsid w:val="405000C9"/>
    <w:rsid w:val="479BD61C"/>
    <w:rsid w:val="56549F47"/>
    <w:rsid w:val="61EFAEC3"/>
    <w:rsid w:val="64D348CE"/>
    <w:rsid w:val="680B4E37"/>
    <w:rsid w:val="7BE761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53DA"/>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paragraph" w:styleId="Kommentartext">
    <w:name w:val="annotation text"/>
    <w:basedOn w:val="Standard"/>
    <w:link w:val="KommentartextZchn"/>
    <w:uiPriority w:val="99"/>
    <w:semiHidden/>
    <w:unhideWhenUsed/>
    <w:rsid w:val="00EA54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5459"/>
    <w:rPr>
      <w:sz w:val="20"/>
      <w:szCs w:val="20"/>
    </w:rPr>
  </w:style>
  <w:style w:type="character" w:styleId="Kommentarzeichen">
    <w:name w:val="annotation reference"/>
    <w:basedOn w:val="Absatz-Standardschriftart"/>
    <w:uiPriority w:val="99"/>
    <w:semiHidden/>
    <w:unhideWhenUsed/>
    <w:rsid w:val="00EA5459"/>
    <w:rPr>
      <w:sz w:val="16"/>
      <w:szCs w:val="16"/>
    </w:rPr>
  </w:style>
  <w:style w:type="character" w:customStyle="1" w:styleId="NichtaufgelsteErwhnung1">
    <w:name w:val="Nicht aufgelöste Erwähnung1"/>
    <w:basedOn w:val="Absatz-Standardschriftart"/>
    <w:uiPriority w:val="99"/>
    <w:semiHidden/>
    <w:unhideWhenUsed/>
    <w:rsid w:val="006F072F"/>
    <w:rPr>
      <w:color w:val="605E5C"/>
      <w:shd w:val="clear" w:color="auto" w:fill="E1DFDD"/>
    </w:rPr>
  </w:style>
  <w:style w:type="character" w:styleId="NichtaufgelsteErwhnung">
    <w:name w:val="Unresolved Mention"/>
    <w:basedOn w:val="Absatz-Standardschriftart"/>
    <w:uiPriority w:val="99"/>
    <w:rsid w:val="009E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cotec.com/fileadmin/user_upload/News_Press/Press_Releases/2022/ERP_PLM-Integration_EAM_EN.jpg" TargetMode="External"/><Relationship Id="rId18" Type="http://schemas.openxmlformats.org/officeDocument/2006/relationships/hyperlink" Target="https://www.aucotec.com/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hyperlink" Target="https://www.aucotec.com/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ucotec.com/fileadmin/user_upload/News_Press/Press_Releases/2022/Pouria_Bigvand.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hyperlink" Target="https://www.aucotec.com/fileadmin/user_upload/News_Press/Press_Releases/2022/ERP_PLM-Integration_EAM_EN.jpg" TargetMode="External"/><Relationship Id="rId19" Type="http://schemas.openxmlformats.org/officeDocument/2006/relationships/hyperlink" Target="mailto:johanna.kiesel@aucote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aucotec.com/fileadmin/user_upload/News_Press/Press_Releases/2022/Pouria_Bigvand.jp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903B0004AABB4ABA58C859D1613F6F" ma:contentTypeVersion="12" ma:contentTypeDescription="Ein neues Dokument erstellen." ma:contentTypeScope="" ma:versionID="2b79e31fe10816733fe4a4338570a947">
  <xsd:schema xmlns:xsd="http://www.w3.org/2001/XMLSchema" xmlns:xs="http://www.w3.org/2001/XMLSchema" xmlns:p="http://schemas.microsoft.com/office/2006/metadata/properties" xmlns:ns2="f513be9f-0e0e-459f-8f36-87e60ea3faef" xmlns:ns3="6b1d8337-6557-49da-88cf-7601faaffd9b" targetNamespace="http://schemas.microsoft.com/office/2006/metadata/properties" ma:root="true" ma:fieldsID="9d21a9db9f36836daeafd904cc0c595c" ns2:_="" ns3:_="">
    <xsd:import namespace="f513be9f-0e0e-459f-8f36-87e60ea3faef"/>
    <xsd:import namespace="6b1d8337-6557-49da-88cf-7601faaff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be9f-0e0e-459f-8f36-87e60ea3f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1d8337-6557-49da-88cf-7601faaffd9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C74D9-62DE-4BF7-A633-2BA0C379CE59}">
  <ds:schemaRefs>
    <ds:schemaRef ds:uri="http://schemas.microsoft.com/sharepoint/v3/contenttype/forms"/>
  </ds:schemaRefs>
</ds:datastoreItem>
</file>

<file path=customXml/itemProps2.xml><?xml version="1.0" encoding="utf-8"?>
<ds:datastoreItem xmlns:ds="http://schemas.openxmlformats.org/officeDocument/2006/customXml" ds:itemID="{4047D088-8431-4997-A5F3-06753B29E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be9f-0e0e-459f-8f36-87e60ea3faef"/>
    <ds:schemaRef ds:uri="6b1d8337-6557-49da-88cf-7601faaf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customXml/itemProps4.xml><?xml version="1.0" encoding="utf-8"?>
<ds:datastoreItem xmlns:ds="http://schemas.openxmlformats.org/officeDocument/2006/customXml" ds:itemID="{D267C326-F403-47DF-A8EF-43C63A9D9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Denise Beißner</cp:lastModifiedBy>
  <cp:revision>5</cp:revision>
  <cp:lastPrinted>2018-02-26T17:34:00Z</cp:lastPrinted>
  <dcterms:created xsi:type="dcterms:W3CDTF">2022-02-21T14:08:00Z</dcterms:created>
  <dcterms:modified xsi:type="dcterms:W3CDTF">2022-02-22T12:05:00Z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0x01010057903B0004AABB4ABA58C859D1613F6F</vt:lpwstr>
  </property>
</Properties>
</file>