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5FD7B" w14:textId="77777777" w:rsidR="002143C8" w:rsidRPr="009F3595" w:rsidRDefault="009F3595" w:rsidP="00C46BA4">
      <w:pPr>
        <w:spacing w:after="0" w:line="240" w:lineRule="auto"/>
        <w:rPr>
          <w:rFonts w:ascii="Verdana" w:hAnsi="Verdana"/>
          <w:sz w:val="18"/>
          <w:szCs w:val="18"/>
          <w:lang w:val="en-GB"/>
        </w:rPr>
      </w:pPr>
      <w:r w:rsidRPr="009F3595">
        <w:rPr>
          <w:noProof/>
          <w:lang w:val="en-GB" w:eastAsia="de-DE"/>
        </w:rPr>
        <mc:AlternateContent>
          <mc:Choice Requires="wps">
            <w:drawing>
              <wp:anchor distT="0" distB="0" distL="114300" distR="114300" simplePos="0" relativeHeight="251659264" behindDoc="1" locked="0" layoutInCell="1" allowOverlap="1" wp14:anchorId="4E3C1B64" wp14:editId="72F3AC82">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3EB16" w14:textId="77777777" w:rsidR="00390093" w:rsidRPr="00611E85" w:rsidRDefault="009F3595" w:rsidP="00390093">
                            <w:pPr>
                              <w:rPr>
                                <w:rFonts w:ascii="Titillium" w:hAnsi="Titillium"/>
                                <w:color w:val="00B0F0"/>
                                <w:sz w:val="48"/>
                                <w:szCs w:val="48"/>
                              </w:rPr>
                            </w:pPr>
                            <w:r w:rsidRPr="00611E85">
                              <w:rPr>
                                <w:rFonts w:ascii="Titillium" w:hAnsi="Titillium"/>
                                <w:color w:val="00B0F0"/>
                                <w:sz w:val="48"/>
                                <w:szCs w:val="48"/>
                                <w:lang w:val="en-GB"/>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1" o:spid="_x0000_s1025" type="#_x0000_t202" style="width:497.15pt;height:37.8pt;margin-top:113.25pt;margin-left:48pt;mso-height-percent:0;mso-height-relative:margin;mso-position-horizontal-relative:page;mso-position-vertical-relative:page;mso-width-percent:0;mso-width-relative:margin;mso-wrap-distance-bottom:0;mso-wrap-distance-left:9pt;mso-wrap-distance-right:9pt;mso-wrap-distance-top:0;position:absolute;v-text-anchor:top;z-index:-251658240" filled="f" fillcolor="this" stroked="f">
                <v:textbox style="mso-fit-shape-to-text:t" inset=",0,,0">
                  <w:txbxContent>
                    <w:p w:rsidR="00390093" w:rsidRPr="00611E85" w:rsidP="00390093" w14:paraId="334E1573" w14:textId="77777777">
                      <w:pPr>
                        <w:bidi w:val="0"/>
                        <w:rPr>
                          <w:rFonts w:ascii="Titillium" w:hAnsi="Titillium"/>
                          <w:color w:val="00B0F0"/>
                          <w:sz w:val="48"/>
                          <w:szCs w:val="48"/>
                        </w:rPr>
                      </w:pPr>
                      <w:r w:rsidRPr="00611E85">
                        <w:rPr>
                          <w:rFonts w:ascii="Titillium" w:hAnsi="Titillium"/>
                          <w:color w:val="00B0F0"/>
                          <w:sz w:val="48"/>
                          <w:szCs w:val="48"/>
                          <w:rtl w:val="0"/>
                          <w:lang w:val="en-GB"/>
                        </w:rPr>
                        <w:t>Press Release</w:t>
                      </w:r>
                    </w:p>
                  </w:txbxContent>
                </v:textbox>
                <w10:wrap type="topAndBottom"/>
              </v:shape>
            </w:pict>
          </mc:Fallback>
        </mc:AlternateContent>
      </w:r>
      <w:r w:rsidRPr="009F3595">
        <w:rPr>
          <w:noProof/>
          <w:lang w:val="en-GB" w:eastAsia="de-DE"/>
        </w:rPr>
        <mc:AlternateContent>
          <mc:Choice Requires="wps">
            <w:drawing>
              <wp:anchor distT="0" distB="0" distL="114300" distR="114300" simplePos="0" relativeHeight="251661312" behindDoc="0" locked="0" layoutInCell="1" allowOverlap="1" wp14:anchorId="092DE79F" wp14:editId="411B83EC">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CA8B8" w14:textId="77777777" w:rsidR="00390093" w:rsidRPr="009B1581" w:rsidRDefault="009F3595" w:rsidP="00390093">
                            <w:pPr>
                              <w:rPr>
                                <w:rFonts w:ascii="Titillium" w:hAnsi="Titillium"/>
                                <w:sz w:val="28"/>
                                <w:szCs w:val="28"/>
                              </w:rPr>
                            </w:pPr>
                            <w:r w:rsidRPr="009B1581">
                              <w:rPr>
                                <w:rFonts w:ascii="Titillium" w:hAnsi="Titillium"/>
                                <w:sz w:val="28"/>
                                <w:szCs w:val="28"/>
                                <w:lang w:val="en-GB"/>
                              </w:rPr>
                              <w:t>08 December 2021</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id="Text Box 2" o:spid="_x0000_s1026" type="#_x0000_t202" style="width:373.5pt;height:18.1pt;margin-top:141.75pt;margin-left:48pt;mso-height-percent:0;mso-height-relative:page;mso-position-horizontal-relative:page;mso-position-vertical-relative:page;mso-width-percent:0;mso-width-relative:page;mso-wrap-distance-bottom:0;mso-wrap-distance-left:9pt;mso-wrap-distance-right:9pt;mso-wrap-distance-top:0;position:absolute;v-text-anchor:top;z-index:251660288" filled="f" fillcolor="this" stroked="f">
                <v:textbox inset=",0,,0">
                  <w:txbxContent>
                    <w:p w:rsidR="00390093" w:rsidRPr="009B1581" w:rsidP="00390093" w14:paraId="05D45381" w14:textId="61F07291">
                      <w:pPr>
                        <w:bidi w:val="0"/>
                        <w:rPr>
                          <w:rFonts w:ascii="Titillium" w:hAnsi="Titillium"/>
                          <w:sz w:val="28"/>
                          <w:szCs w:val="28"/>
                        </w:rPr>
                      </w:pPr>
                      <w:r w:rsidRPr="009B1581">
                        <w:rPr>
                          <w:rFonts w:ascii="Titillium" w:hAnsi="Titillium"/>
                          <w:sz w:val="28"/>
                          <w:szCs w:val="28"/>
                          <w:rtl w:val="0"/>
                          <w:lang w:val="en-GB"/>
                        </w:rPr>
                        <w:t>08 December 2021</w:t>
                      </w:r>
                    </w:p>
                  </w:txbxContent>
                </v:textbox>
                <w10:wrap type="topAndBottom"/>
              </v:shape>
            </w:pict>
          </mc:Fallback>
        </mc:AlternateContent>
      </w:r>
    </w:p>
    <w:p w14:paraId="298A53EB" w14:textId="77777777" w:rsidR="000041E2" w:rsidRPr="009F3595" w:rsidRDefault="000041E2" w:rsidP="0085309C">
      <w:pPr>
        <w:spacing w:after="0"/>
        <w:rPr>
          <w:rFonts w:ascii="Verdana" w:hAnsi="Verdana"/>
          <w:b/>
          <w:bCs/>
          <w:sz w:val="32"/>
          <w:szCs w:val="32"/>
          <w:lang w:val="en-GB"/>
        </w:rPr>
      </w:pPr>
    </w:p>
    <w:p w14:paraId="3AC217FE" w14:textId="77777777" w:rsidR="00952E4E" w:rsidRPr="009F3595" w:rsidRDefault="009F3595" w:rsidP="0085309C">
      <w:pPr>
        <w:spacing w:after="0"/>
        <w:rPr>
          <w:rFonts w:ascii="Verdana" w:hAnsi="Verdana"/>
          <w:b/>
          <w:bCs/>
          <w:sz w:val="32"/>
          <w:szCs w:val="32"/>
          <w:lang w:val="en-GB"/>
        </w:rPr>
      </w:pPr>
      <w:r w:rsidRPr="009F3595">
        <w:rPr>
          <w:rFonts w:ascii="Verdana" w:hAnsi="Verdana"/>
          <w:b/>
          <w:bCs/>
          <w:sz w:val="32"/>
          <w:szCs w:val="32"/>
          <w:lang w:val="en-GB"/>
        </w:rPr>
        <w:t>Calculated in an instant</w:t>
      </w:r>
    </w:p>
    <w:p w14:paraId="431F38E6" w14:textId="77777777" w:rsidR="00952E4E" w:rsidRPr="009F3595" w:rsidRDefault="009F3595" w:rsidP="0085309C">
      <w:pPr>
        <w:spacing w:after="0"/>
        <w:rPr>
          <w:rFonts w:ascii="Verdana" w:hAnsi="Verdana"/>
          <w:sz w:val="20"/>
          <w:szCs w:val="20"/>
          <w:lang w:val="en-GB"/>
        </w:rPr>
      </w:pPr>
      <w:r w:rsidRPr="009F3595">
        <w:rPr>
          <w:rFonts w:ascii="Verdana" w:hAnsi="Verdana"/>
          <w:b/>
          <w:bCs/>
          <w:sz w:val="20"/>
          <w:szCs w:val="20"/>
          <w:lang w:val="en-GB"/>
        </w:rPr>
        <w:t>Using simulation of electrical systems across disciplines in engineering</w:t>
      </w:r>
    </w:p>
    <w:p w14:paraId="1FD6B04A" w14:textId="77777777" w:rsidR="000B0FB9" w:rsidRPr="009F3595" w:rsidRDefault="000B0FB9" w:rsidP="00C46BA4">
      <w:pPr>
        <w:spacing w:after="0" w:line="240" w:lineRule="auto"/>
        <w:rPr>
          <w:rFonts w:ascii="Verdana" w:hAnsi="Verdana"/>
          <w:b/>
          <w:sz w:val="18"/>
          <w:szCs w:val="18"/>
          <w:lang w:val="en-GB"/>
        </w:rPr>
      </w:pPr>
    </w:p>
    <w:p w14:paraId="0A35CD78" w14:textId="77777777" w:rsidR="00047F31" w:rsidRPr="009F3595" w:rsidRDefault="009F3595" w:rsidP="2E24E36A">
      <w:pPr>
        <w:spacing w:after="0" w:line="264" w:lineRule="auto"/>
        <w:rPr>
          <w:rFonts w:ascii="Verdana" w:hAnsi="Verdana"/>
          <w:sz w:val="18"/>
          <w:szCs w:val="18"/>
          <w:lang w:val="en-GB"/>
        </w:rPr>
      </w:pPr>
      <w:r w:rsidRPr="009F3595">
        <w:rPr>
          <w:rFonts w:ascii="Verdana" w:hAnsi="Verdana"/>
          <w:sz w:val="18"/>
          <w:szCs w:val="18"/>
          <w:lang w:val="en-GB"/>
        </w:rPr>
        <w:t>Aucotec AG, an engineering software developer since 1985, is expanding its range of simulation integrations for the Engineering Base (EB) cooperation platform with a standard connection to ETAP. The analysis solution, widely used especially in the USA and China, simulates and calculates all electrical components in the fields of energy, transportation, low-voltage and industrial plants.</w:t>
      </w:r>
    </w:p>
    <w:p w14:paraId="4D182C1D" w14:textId="77777777" w:rsidR="00047F31" w:rsidRPr="009F3595" w:rsidRDefault="00047F31" w:rsidP="000041E2">
      <w:pPr>
        <w:spacing w:after="0" w:line="264" w:lineRule="auto"/>
        <w:rPr>
          <w:rFonts w:ascii="Verdana" w:hAnsi="Verdana"/>
          <w:bCs/>
          <w:sz w:val="18"/>
          <w:szCs w:val="18"/>
          <w:lang w:val="en-GB"/>
        </w:rPr>
      </w:pPr>
    </w:p>
    <w:p w14:paraId="3361453A" w14:textId="77777777" w:rsidR="00C3646E" w:rsidRPr="009F3595" w:rsidRDefault="009F3595" w:rsidP="000041E2">
      <w:pPr>
        <w:spacing w:after="0" w:line="264" w:lineRule="auto"/>
        <w:rPr>
          <w:rFonts w:ascii="Verdana" w:hAnsi="Verdana"/>
          <w:b/>
          <w:sz w:val="18"/>
          <w:szCs w:val="18"/>
          <w:lang w:val="en-GB"/>
        </w:rPr>
      </w:pPr>
      <w:r w:rsidRPr="009F3595">
        <w:rPr>
          <w:rFonts w:ascii="Verdana" w:hAnsi="Verdana"/>
          <w:b/>
          <w:sz w:val="18"/>
          <w:szCs w:val="18"/>
          <w:lang w:val="en-GB"/>
        </w:rPr>
        <w:t>Data-based and cross-discipline</w:t>
      </w:r>
    </w:p>
    <w:p w14:paraId="35A9A31A" w14:textId="77777777" w:rsidR="00501E30" w:rsidRPr="009F3595" w:rsidRDefault="009F3595" w:rsidP="2E24E36A">
      <w:pPr>
        <w:spacing w:after="0" w:line="264" w:lineRule="auto"/>
        <w:rPr>
          <w:rFonts w:ascii="Verdana" w:hAnsi="Verdana"/>
          <w:sz w:val="18"/>
          <w:szCs w:val="18"/>
          <w:lang w:val="en-GB"/>
        </w:rPr>
      </w:pPr>
      <w:r w:rsidRPr="009F3595">
        <w:rPr>
          <w:rFonts w:ascii="Verdana" w:hAnsi="Verdana"/>
          <w:sz w:val="18"/>
          <w:szCs w:val="18"/>
          <w:lang w:val="en-GB"/>
        </w:rPr>
        <w:t>With the interface, Aucotec is creating the most comprehensive connection of engineering and simulation on the market to date. This is because it also covers all aspects of instrumentation and automation in mechanical and plant engineering at the same time as the electrical engineering data. The reason for this is EB's data-based principle of a single source of truth that can be used across all disciplines for all core tasks in plant engineering. This versatility fits with ETAP, which is designed as a "calculation machine" for various industrial sectors.</w:t>
      </w:r>
    </w:p>
    <w:p w14:paraId="47E2FEE7" w14:textId="77777777" w:rsidR="00501E30" w:rsidRPr="009F3595" w:rsidRDefault="00501E30" w:rsidP="000041E2">
      <w:pPr>
        <w:spacing w:after="0" w:line="264" w:lineRule="auto"/>
        <w:rPr>
          <w:rFonts w:ascii="Verdana" w:hAnsi="Verdana"/>
          <w:bCs/>
          <w:sz w:val="18"/>
          <w:szCs w:val="18"/>
          <w:lang w:val="en-GB"/>
        </w:rPr>
      </w:pPr>
    </w:p>
    <w:p w14:paraId="6A59B151" w14:textId="77777777" w:rsidR="00501E30" w:rsidRPr="009F3595" w:rsidRDefault="009F3595" w:rsidP="2E24E36A">
      <w:pPr>
        <w:spacing w:after="0" w:line="264" w:lineRule="auto"/>
        <w:rPr>
          <w:rFonts w:ascii="Verdana" w:hAnsi="Verdana"/>
          <w:sz w:val="18"/>
          <w:szCs w:val="18"/>
          <w:lang w:val="en-GB"/>
        </w:rPr>
      </w:pPr>
      <w:r w:rsidRPr="009F3595">
        <w:rPr>
          <w:rFonts w:ascii="Verdana" w:hAnsi="Verdana"/>
          <w:sz w:val="18"/>
          <w:szCs w:val="18"/>
          <w:lang w:val="en-GB"/>
        </w:rPr>
        <w:t>For example, the interface transforms a single-line diagram (SLD) from EB to ETAP at the push of a button into a tool-compatible representation that can be directly edited there and, if necessary, supplemented. After analysing and calculating the electrical specifications of the equipment defined in the SLD, such as cables, buses, circuit breakers and the like, the results are transferred back to the engineering platform via an EB wizard. EB augments the corresponding objects in the SLD with this data by mapping and supplementing the attributes. This causes the central data model of the (sub-)plant to grow and all those involved - including the instrumentation and automation specialists - can use all the details gained directly for their further processing.</w:t>
      </w:r>
    </w:p>
    <w:p w14:paraId="0DF4629F" w14:textId="77777777" w:rsidR="00006445" w:rsidRPr="009F3595" w:rsidRDefault="00006445" w:rsidP="000041E2">
      <w:pPr>
        <w:spacing w:after="0" w:line="264" w:lineRule="auto"/>
        <w:rPr>
          <w:rFonts w:ascii="Verdana" w:hAnsi="Verdana"/>
          <w:bCs/>
          <w:sz w:val="18"/>
          <w:szCs w:val="18"/>
          <w:lang w:val="en-GB"/>
        </w:rPr>
      </w:pPr>
    </w:p>
    <w:p w14:paraId="73781A57" w14:textId="77777777" w:rsidR="001E39E0" w:rsidRPr="009F3595" w:rsidRDefault="009F3595" w:rsidP="000041E2">
      <w:pPr>
        <w:spacing w:after="0" w:line="264" w:lineRule="auto"/>
        <w:rPr>
          <w:rFonts w:ascii="Verdana" w:hAnsi="Verdana"/>
          <w:b/>
          <w:sz w:val="18"/>
          <w:szCs w:val="18"/>
          <w:lang w:val="en-GB"/>
        </w:rPr>
      </w:pPr>
      <w:r w:rsidRPr="009F3595">
        <w:rPr>
          <w:rFonts w:ascii="Verdana" w:hAnsi="Verdana"/>
          <w:b/>
          <w:sz w:val="18"/>
          <w:szCs w:val="18"/>
          <w:lang w:val="en-GB"/>
        </w:rPr>
        <w:t>More reliable AND faster</w:t>
      </w:r>
    </w:p>
    <w:p w14:paraId="61977EBA" w14:textId="77777777" w:rsidR="00006445" w:rsidRPr="009F3595" w:rsidRDefault="009F3595" w:rsidP="000041E2">
      <w:pPr>
        <w:spacing w:after="0" w:line="264" w:lineRule="auto"/>
        <w:rPr>
          <w:rFonts w:ascii="Verdana" w:hAnsi="Verdana"/>
          <w:bCs/>
          <w:sz w:val="18"/>
          <w:szCs w:val="18"/>
          <w:lang w:val="en-GB"/>
        </w:rPr>
      </w:pPr>
      <w:r w:rsidRPr="009F3595">
        <w:rPr>
          <w:rFonts w:ascii="Verdana" w:hAnsi="Verdana"/>
          <w:bCs/>
          <w:sz w:val="18"/>
          <w:szCs w:val="18"/>
          <w:lang w:val="en-GB"/>
        </w:rPr>
        <w:t>The integration not only saves the manual transfer of data and plans to ETAP and its results to EB, but also the associated high potential for errors. There is a substantial gain in quality, because the simulations are reliably consistent despite significant acceleration and can be retraced in EB over the entire life of the project. Good reasons also for customers from the oil &amp; gas sector such as Equinor, Kongsberg or Haldor-Topsoe, who use EB as a data backbone for their entire engineering as well as the operation of their plants.</w:t>
      </w:r>
    </w:p>
    <w:p w14:paraId="0BE5A0FB" w14:textId="77777777" w:rsidR="00C3646E" w:rsidRPr="009F3595" w:rsidRDefault="00C3646E" w:rsidP="000041E2">
      <w:pPr>
        <w:spacing w:after="0" w:line="264" w:lineRule="auto"/>
        <w:rPr>
          <w:rFonts w:ascii="Verdana" w:hAnsi="Verdana"/>
          <w:bCs/>
          <w:sz w:val="18"/>
          <w:szCs w:val="18"/>
          <w:lang w:val="en-GB"/>
        </w:rPr>
      </w:pPr>
    </w:p>
    <w:p w14:paraId="035D76E2" w14:textId="77777777" w:rsidR="007B70ED" w:rsidRPr="009F3595" w:rsidRDefault="009F3595" w:rsidP="000041E2">
      <w:pPr>
        <w:spacing w:after="0" w:line="264" w:lineRule="auto"/>
        <w:rPr>
          <w:rFonts w:ascii="Verdana" w:hAnsi="Verdana"/>
          <w:b/>
          <w:sz w:val="18"/>
          <w:szCs w:val="18"/>
          <w:lang w:val="en-GB"/>
        </w:rPr>
      </w:pPr>
      <w:r w:rsidRPr="009F3595">
        <w:rPr>
          <w:rFonts w:ascii="Verdana" w:hAnsi="Verdana"/>
          <w:b/>
          <w:sz w:val="18"/>
          <w:szCs w:val="18"/>
          <w:lang w:val="en-GB"/>
        </w:rPr>
        <w:t>Future-oriented bandwidth</w:t>
      </w:r>
    </w:p>
    <w:p w14:paraId="33A66A55" w14:textId="77777777" w:rsidR="00C3646E" w:rsidRPr="009F3595" w:rsidRDefault="009F3595" w:rsidP="2E24E36A">
      <w:pPr>
        <w:spacing w:after="0" w:line="264" w:lineRule="auto"/>
        <w:rPr>
          <w:rFonts w:ascii="Verdana" w:hAnsi="Verdana"/>
          <w:sz w:val="20"/>
          <w:szCs w:val="20"/>
          <w:lang w:val="en-GB"/>
        </w:rPr>
      </w:pPr>
      <w:r w:rsidRPr="009F3595">
        <w:rPr>
          <w:rFonts w:ascii="Verdana" w:hAnsi="Verdana"/>
          <w:sz w:val="18"/>
          <w:szCs w:val="18"/>
          <w:lang w:val="en-GB"/>
        </w:rPr>
        <w:t>"Their interest in integration was also a reason to approach ETAP's simulation professionals, as the tool is widely used in the industry," explains Aucotec's head of Product Management, Dr Pouria Bigvand. But the many users and potential users in the field of energy supply, as well as the transportation OEMs who develop their electrical systems with EB, should also benefit from the integration. "This way we kill several birds with one stone, so to speak," says Bigvand, and: "We are already working on an expansion of the solution that will completely automate the exchange. This integration is the way forward for us and an important completion of the range of simulations facilitated and accelerated by EB. Aspen, Unisim and Pro II for process simulation are further examples," says the product manager.</w:t>
      </w:r>
    </w:p>
    <w:p w14:paraId="124A1B7E" w14:textId="77777777" w:rsidR="00047F31" w:rsidRPr="009F3595" w:rsidRDefault="00047F31" w:rsidP="00501E30">
      <w:pPr>
        <w:spacing w:after="0"/>
        <w:rPr>
          <w:rFonts w:ascii="Verdana" w:hAnsi="Verdana"/>
          <w:bCs/>
          <w:sz w:val="18"/>
          <w:szCs w:val="18"/>
          <w:lang w:val="en-GB"/>
        </w:rPr>
      </w:pPr>
    </w:p>
    <w:p w14:paraId="400D77BB" w14:textId="77777777" w:rsidR="00CF2546" w:rsidRPr="009F3595" w:rsidRDefault="00CF2546" w:rsidP="00C46BA4">
      <w:pPr>
        <w:spacing w:after="0" w:line="240" w:lineRule="auto"/>
        <w:rPr>
          <w:rFonts w:ascii="Verdana" w:hAnsi="Verdana"/>
          <w:b/>
          <w:sz w:val="18"/>
          <w:szCs w:val="18"/>
          <w:lang w:val="en-GB"/>
        </w:rPr>
      </w:pPr>
    </w:p>
    <w:p w14:paraId="5FB71B4C" w14:textId="77777777" w:rsidR="00B10412" w:rsidRPr="009F3595" w:rsidRDefault="009F3595" w:rsidP="00C46BA4">
      <w:pPr>
        <w:spacing w:after="0" w:line="240" w:lineRule="auto"/>
        <w:rPr>
          <w:rFonts w:ascii="Verdana" w:hAnsi="Verdana"/>
          <w:b/>
          <w:sz w:val="18"/>
          <w:szCs w:val="18"/>
          <w:lang w:val="en-GB"/>
        </w:rPr>
      </w:pPr>
      <w:r w:rsidRPr="009F3595">
        <w:rPr>
          <w:rFonts w:ascii="Verdana" w:hAnsi="Verdana"/>
          <w:b/>
          <w:sz w:val="18"/>
          <w:szCs w:val="18"/>
          <w:lang w:val="en-GB"/>
        </w:rPr>
        <w:t>Links to images*:</w:t>
      </w:r>
    </w:p>
    <w:p w14:paraId="0E9F0EB3" w14:textId="5207213C" w:rsidR="008F2973" w:rsidRPr="009F3595" w:rsidRDefault="008F2973" w:rsidP="00C46BA4">
      <w:pPr>
        <w:spacing w:after="0" w:line="240" w:lineRule="auto"/>
        <w:rPr>
          <w:rFonts w:ascii="Verdana" w:hAnsi="Verdana"/>
          <w:sz w:val="18"/>
          <w:szCs w:val="18"/>
          <w:lang w:val="en-GB"/>
        </w:rPr>
      </w:pPr>
    </w:p>
    <w:p w14:paraId="7692CDE4" w14:textId="78F18E86" w:rsidR="009F3595" w:rsidRPr="009F3595" w:rsidRDefault="009F3595" w:rsidP="00C46BA4">
      <w:pPr>
        <w:spacing w:after="0" w:line="240" w:lineRule="auto"/>
        <w:rPr>
          <w:rFonts w:ascii="Verdana" w:hAnsi="Verdana"/>
          <w:sz w:val="18"/>
          <w:szCs w:val="18"/>
          <w:lang w:val="en-GB"/>
        </w:rPr>
      </w:pPr>
    </w:p>
    <w:p w14:paraId="65F59DB1" w14:textId="1AAF889D" w:rsidR="009F3595" w:rsidRPr="009F3595" w:rsidRDefault="009F3595" w:rsidP="00C46BA4">
      <w:pPr>
        <w:spacing w:after="0" w:line="240" w:lineRule="auto"/>
        <w:rPr>
          <w:rFonts w:ascii="Verdana" w:hAnsi="Verdana"/>
          <w:sz w:val="18"/>
          <w:szCs w:val="18"/>
          <w:lang w:val="en-GB"/>
        </w:rPr>
      </w:pPr>
    </w:p>
    <w:p w14:paraId="5B18A56F" w14:textId="31B0FB54" w:rsidR="009F3595" w:rsidRPr="009F3595" w:rsidRDefault="009F3595" w:rsidP="00C46BA4">
      <w:pPr>
        <w:spacing w:after="0" w:line="240" w:lineRule="auto"/>
        <w:rPr>
          <w:rFonts w:ascii="Verdana" w:hAnsi="Verdana"/>
          <w:sz w:val="18"/>
          <w:szCs w:val="18"/>
          <w:lang w:val="en-GB"/>
        </w:rPr>
      </w:pPr>
      <w:r w:rsidRPr="009F3595">
        <w:rPr>
          <w:noProof/>
          <w:lang w:val="en-GB"/>
        </w:rPr>
        <w:lastRenderedPageBreak/>
        <w:drawing>
          <wp:inline distT="0" distB="0" distL="0" distR="0" wp14:anchorId="6DA6990F" wp14:editId="541431AB">
            <wp:extent cx="1436773" cy="809625"/>
            <wp:effectExtent l="0" t="0" r="0" b="0"/>
            <wp:docPr id="6" name="Grafik 6" descr="Ein Bild, das Text, drinnen, Computer, Screenshot enthält.&#10;&#10;Automatisch generierte Beschreibu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drinnen, Computer, Screenshot enthält.&#10;&#10;Automatisch generierte Beschreibung">
                      <a:hlinkClick r:id="rId7"/>
                    </pic:cNvPr>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442237" cy="812704"/>
                    </a:xfrm>
                    <a:prstGeom prst="rect">
                      <a:avLst/>
                    </a:prstGeom>
                    <a:noFill/>
                    <a:ln>
                      <a:noFill/>
                    </a:ln>
                  </pic:spPr>
                </pic:pic>
              </a:graphicData>
            </a:graphic>
          </wp:inline>
        </w:drawing>
      </w:r>
    </w:p>
    <w:p w14:paraId="40F27CF8" w14:textId="77777777" w:rsidR="009F3595" w:rsidRPr="009F3595" w:rsidRDefault="009F3595" w:rsidP="00C46BA4">
      <w:pPr>
        <w:spacing w:after="0" w:line="240" w:lineRule="auto"/>
        <w:rPr>
          <w:rFonts w:ascii="Verdana" w:hAnsi="Verdana"/>
          <w:sz w:val="18"/>
          <w:szCs w:val="18"/>
          <w:lang w:val="en-GB"/>
        </w:rPr>
      </w:pPr>
    </w:p>
    <w:p w14:paraId="7337F810" w14:textId="2CC14FC0" w:rsidR="009F3595" w:rsidRPr="009F3595" w:rsidRDefault="009F3595" w:rsidP="009F3595">
      <w:pPr>
        <w:rPr>
          <w:rFonts w:ascii="Verdana" w:hAnsi="Verdana"/>
          <w:color w:val="000000"/>
          <w:sz w:val="16"/>
          <w:szCs w:val="16"/>
          <w:lang w:val="en-GB"/>
        </w:rPr>
      </w:pPr>
      <w:r w:rsidRPr="009F3595">
        <w:rPr>
          <w:rFonts w:ascii="Verdana" w:hAnsi="Verdana"/>
          <w:color w:val="000000"/>
          <w:sz w:val="16"/>
          <w:szCs w:val="16"/>
          <w:lang w:val="en-GB"/>
        </w:rPr>
        <w:t xml:space="preserve">Simulation and engineering closely linked: </w:t>
      </w:r>
      <w:hyperlink r:id="rId9" w:history="1">
        <w:r w:rsidRPr="002B5E76">
          <w:rPr>
            <w:rStyle w:val="Hyperlink"/>
            <w:rFonts w:ascii="Verdana" w:hAnsi="Verdana" w:cstheme="minorBidi"/>
            <w:sz w:val="16"/>
            <w:szCs w:val="16"/>
            <w:lang w:val="en-GB"/>
          </w:rPr>
          <w:t>ETAP's calculations</w:t>
        </w:r>
      </w:hyperlink>
      <w:r w:rsidRPr="009F3595">
        <w:rPr>
          <w:rFonts w:ascii="Verdana" w:hAnsi="Verdana"/>
          <w:color w:val="000000"/>
          <w:sz w:val="16"/>
          <w:szCs w:val="16"/>
          <w:lang w:val="en-GB"/>
        </w:rPr>
        <w:t xml:space="preserve"> can be used across disciplines in EB in no time. (Image: AUCOTEC AG)</w:t>
      </w:r>
    </w:p>
    <w:p w14:paraId="26A1D815" w14:textId="77777777" w:rsidR="009F3595" w:rsidRPr="009F3595" w:rsidRDefault="009F3595" w:rsidP="009F3595">
      <w:pPr>
        <w:spacing w:after="0" w:line="240" w:lineRule="auto"/>
        <w:rPr>
          <w:rFonts w:ascii="Verdana" w:hAnsi="Verdana"/>
          <w:color w:val="000000"/>
          <w:sz w:val="16"/>
          <w:szCs w:val="16"/>
          <w:lang w:val="en-GB"/>
        </w:rPr>
      </w:pPr>
    </w:p>
    <w:p w14:paraId="4D23C8BB" w14:textId="70D896C1" w:rsidR="009F3595" w:rsidRPr="009F3595" w:rsidRDefault="009F3595" w:rsidP="009F3595">
      <w:pPr>
        <w:rPr>
          <w:rFonts w:ascii="Verdana" w:hAnsi="Verdana"/>
          <w:color w:val="000000"/>
          <w:sz w:val="16"/>
          <w:szCs w:val="16"/>
          <w:lang w:val="en-GB"/>
        </w:rPr>
      </w:pPr>
      <w:r w:rsidRPr="009F3595">
        <w:rPr>
          <w:noProof/>
          <w:lang w:val="en-GB"/>
        </w:rPr>
        <w:drawing>
          <wp:inline distT="0" distB="0" distL="0" distR="0" wp14:anchorId="401C6EBD" wp14:editId="4E14780B">
            <wp:extent cx="734003" cy="968884"/>
            <wp:effectExtent l="0" t="0" r="9525" b="3175"/>
            <wp:docPr id="8" name="Grafik 8" descr="Ein Bild, das Person, Anzug enthält.&#10;&#10;Automatisch generierte Beschreibu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Anzug enthält.&#10;&#10;Automatisch generierte Beschreibung">
                      <a:hlinkClick r:id="rId10"/>
                    </pic:cNvPr>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739504" cy="976146"/>
                    </a:xfrm>
                    <a:prstGeom prst="rect">
                      <a:avLst/>
                    </a:prstGeom>
                    <a:noFill/>
                    <a:ln>
                      <a:noFill/>
                    </a:ln>
                  </pic:spPr>
                </pic:pic>
              </a:graphicData>
            </a:graphic>
          </wp:inline>
        </w:drawing>
      </w:r>
    </w:p>
    <w:p w14:paraId="4534800A" w14:textId="3BC3B8A2" w:rsidR="009F3595" w:rsidRPr="009F3595" w:rsidRDefault="002B5E76" w:rsidP="009F3595">
      <w:pPr>
        <w:spacing w:after="0" w:line="240" w:lineRule="auto"/>
        <w:rPr>
          <w:rFonts w:ascii="Verdana" w:hAnsi="Verdana"/>
          <w:sz w:val="16"/>
          <w:szCs w:val="16"/>
          <w:lang w:val="en-GB"/>
        </w:rPr>
      </w:pPr>
      <w:hyperlink r:id="rId12" w:history="1">
        <w:r w:rsidR="009F3595" w:rsidRPr="002B5E76">
          <w:rPr>
            <w:rStyle w:val="Hyperlink"/>
            <w:rFonts w:ascii="Verdana" w:hAnsi="Verdana" w:cstheme="minorBidi"/>
            <w:sz w:val="16"/>
            <w:szCs w:val="16"/>
            <w:lang w:val="en-GB"/>
          </w:rPr>
          <w:t>Dr Pouria Bigvand</w:t>
        </w:r>
      </w:hyperlink>
      <w:r w:rsidR="009F3595" w:rsidRPr="009F3595">
        <w:rPr>
          <w:rFonts w:ascii="Verdana" w:hAnsi="Verdana"/>
          <w:sz w:val="16"/>
          <w:szCs w:val="16"/>
          <w:lang w:val="en-GB"/>
        </w:rPr>
        <w:t xml:space="preserve">, Head of Product Management: "This integration is the way forward for us and an important completion of the range of simulations accelerated by EB." </w:t>
      </w:r>
      <w:r w:rsidR="009F3595" w:rsidRPr="009F3595">
        <w:rPr>
          <w:rFonts w:ascii="Verdana" w:hAnsi="Verdana" w:cs="Draeger San"/>
          <w:color w:val="000000"/>
          <w:sz w:val="16"/>
          <w:szCs w:val="16"/>
          <w:lang w:val="en-GB"/>
        </w:rPr>
        <w:t>(Image: AUCOTEC AG)</w:t>
      </w:r>
    </w:p>
    <w:p w14:paraId="279DFE78" w14:textId="77777777" w:rsidR="009F3595" w:rsidRPr="009F3595" w:rsidRDefault="009F3595" w:rsidP="00C46BA4">
      <w:pPr>
        <w:spacing w:after="0" w:line="240" w:lineRule="auto"/>
        <w:rPr>
          <w:rFonts w:ascii="Verdana" w:hAnsi="Verdana"/>
          <w:sz w:val="18"/>
          <w:szCs w:val="18"/>
          <w:lang w:val="en-GB"/>
        </w:rPr>
      </w:pPr>
    </w:p>
    <w:p w14:paraId="58E4C6A9" w14:textId="77777777" w:rsidR="00A63359" w:rsidRPr="009F3595" w:rsidRDefault="00A63359" w:rsidP="00A63359">
      <w:pPr>
        <w:spacing w:after="0" w:line="240" w:lineRule="auto"/>
        <w:rPr>
          <w:rFonts w:ascii="Verdana" w:hAnsi="Verdana"/>
          <w:sz w:val="16"/>
          <w:szCs w:val="16"/>
          <w:lang w:val="en-GB"/>
        </w:rPr>
      </w:pPr>
    </w:p>
    <w:p w14:paraId="5BA6341C" w14:textId="77777777" w:rsidR="00A63359" w:rsidRPr="009F3595" w:rsidRDefault="009F3595" w:rsidP="00A63359">
      <w:pPr>
        <w:spacing w:after="0" w:line="240" w:lineRule="auto"/>
        <w:rPr>
          <w:rFonts w:ascii="Verdana" w:hAnsi="Verdana"/>
          <w:sz w:val="16"/>
          <w:szCs w:val="16"/>
          <w:lang w:val="en-GB"/>
        </w:rPr>
      </w:pPr>
      <w:r w:rsidRPr="009F3595">
        <w:rPr>
          <w:rFonts w:ascii="Verdana" w:hAnsi="Verdana"/>
          <w:sz w:val="16"/>
          <w:szCs w:val="16"/>
          <w:lang w:val="en-GB"/>
        </w:rPr>
        <w:t>*These images are protected by copyright. They may be used for editorial purposes in connection with Aucotec.</w:t>
      </w:r>
    </w:p>
    <w:p w14:paraId="1229F389" w14:textId="77777777" w:rsidR="00C4037B" w:rsidRPr="009F3595" w:rsidRDefault="00C4037B" w:rsidP="00C46BA4">
      <w:pPr>
        <w:spacing w:after="0" w:line="240" w:lineRule="auto"/>
        <w:rPr>
          <w:rFonts w:ascii="Verdana" w:hAnsi="Verdana"/>
          <w:sz w:val="16"/>
          <w:szCs w:val="16"/>
          <w:lang w:val="en-GB"/>
        </w:rPr>
      </w:pPr>
    </w:p>
    <w:p w14:paraId="6E708EAE" w14:textId="77777777" w:rsidR="008F2973" w:rsidRPr="009F3595" w:rsidRDefault="008F2973" w:rsidP="00C46BA4">
      <w:pPr>
        <w:spacing w:after="0" w:line="240" w:lineRule="auto"/>
        <w:rPr>
          <w:rFonts w:ascii="Verdana" w:hAnsi="Verdana" w:cs="Draeger San"/>
          <w:color w:val="000000"/>
          <w:sz w:val="19"/>
          <w:szCs w:val="19"/>
          <w:lang w:val="en-GB"/>
        </w:rPr>
      </w:pPr>
    </w:p>
    <w:p w14:paraId="6F1EA717" w14:textId="77777777" w:rsidR="00B10412" w:rsidRPr="009F3595" w:rsidRDefault="00B10412" w:rsidP="00C46BA4">
      <w:pPr>
        <w:spacing w:after="0" w:line="240" w:lineRule="auto"/>
        <w:rPr>
          <w:rFonts w:ascii="Verdana" w:hAnsi="Verdana"/>
          <w:sz w:val="18"/>
          <w:szCs w:val="18"/>
          <w:lang w:val="en-GB"/>
        </w:rPr>
      </w:pPr>
    </w:p>
    <w:p w14:paraId="05FCFD31" w14:textId="77777777" w:rsidR="00B10412" w:rsidRPr="009F3595" w:rsidRDefault="009F3595" w:rsidP="00C46BA4">
      <w:pPr>
        <w:spacing w:after="0" w:line="240" w:lineRule="auto"/>
        <w:rPr>
          <w:rFonts w:ascii="Verdana" w:hAnsi="Verdana"/>
          <w:sz w:val="16"/>
          <w:szCs w:val="16"/>
          <w:lang w:val="en-GB"/>
        </w:rPr>
      </w:pPr>
      <w:r w:rsidRPr="009F3595">
        <w:rPr>
          <w:rFonts w:ascii="Verdana" w:hAnsi="Verdana"/>
          <w:sz w:val="16"/>
          <w:szCs w:val="16"/>
          <w:lang w:val="en-GB"/>
        </w:rPr>
        <w:t>We would be grateful if you could supply us with a copy of your article. Thank you very much!</w:t>
      </w:r>
    </w:p>
    <w:p w14:paraId="558A0090" w14:textId="77777777" w:rsidR="00C46BA4" w:rsidRPr="009F3595" w:rsidRDefault="002B5E76" w:rsidP="00C46BA4">
      <w:pPr>
        <w:spacing w:after="0" w:line="240" w:lineRule="auto"/>
        <w:rPr>
          <w:rFonts w:ascii="Verdana" w:hAnsi="Verdana"/>
          <w:sz w:val="16"/>
          <w:szCs w:val="16"/>
          <w:lang w:val="en-GB"/>
        </w:rPr>
      </w:pPr>
      <w:hyperlink r:id="rId13" w:history="1">
        <w:r w:rsidR="00E61086" w:rsidRPr="009F3595">
          <w:rPr>
            <w:rStyle w:val="Hyperlink"/>
            <w:rFonts w:ascii="Verdana" w:hAnsi="Verdana" w:cstheme="minorBidi"/>
            <w:b/>
            <w:sz w:val="16"/>
            <w:szCs w:val="16"/>
            <w:lang w:val="en-GB"/>
          </w:rPr>
          <w:t>AUCOTEC AG</w:t>
        </w:r>
      </w:hyperlink>
      <w:r w:rsidR="00E61086" w:rsidRPr="009F3595">
        <w:rPr>
          <w:rFonts w:ascii="Verdana" w:hAnsi="Verdana"/>
          <w:sz w:val="16"/>
          <w:szCs w:val="16"/>
          <w:lang w:val="en-GB"/>
        </w:rPr>
        <w:t xml:space="preserve">, </w:t>
      </w:r>
      <w:proofErr w:type="spellStart"/>
      <w:r w:rsidR="00E61086" w:rsidRPr="009F3595">
        <w:rPr>
          <w:rFonts w:ascii="Verdana" w:hAnsi="Verdana"/>
          <w:sz w:val="16"/>
          <w:szCs w:val="16"/>
          <w:lang w:val="en-GB"/>
        </w:rPr>
        <w:t>Hannoversche</w:t>
      </w:r>
      <w:proofErr w:type="spellEnd"/>
      <w:r w:rsidR="00E61086" w:rsidRPr="009F3595">
        <w:rPr>
          <w:rFonts w:ascii="Verdana" w:hAnsi="Verdana"/>
          <w:sz w:val="16"/>
          <w:szCs w:val="16"/>
          <w:lang w:val="en-GB"/>
        </w:rPr>
        <w:t xml:space="preserve"> </w:t>
      </w:r>
      <w:proofErr w:type="spellStart"/>
      <w:r w:rsidR="00E61086" w:rsidRPr="009F3595">
        <w:rPr>
          <w:rFonts w:ascii="Verdana" w:hAnsi="Verdana"/>
          <w:sz w:val="16"/>
          <w:szCs w:val="16"/>
          <w:lang w:val="en-GB"/>
        </w:rPr>
        <w:t>Straße</w:t>
      </w:r>
      <w:proofErr w:type="spellEnd"/>
      <w:r w:rsidR="00E61086" w:rsidRPr="009F3595">
        <w:rPr>
          <w:rFonts w:ascii="Verdana" w:hAnsi="Verdana"/>
          <w:sz w:val="16"/>
          <w:szCs w:val="16"/>
          <w:lang w:val="en-GB"/>
        </w:rPr>
        <w:t xml:space="preserve"> 105, 30916 Isernhagen, www.aucotec.com </w:t>
      </w:r>
    </w:p>
    <w:p w14:paraId="2A448442" w14:textId="77777777" w:rsidR="00C46BA4" w:rsidRPr="009F3595" w:rsidRDefault="009F3595" w:rsidP="00C46BA4">
      <w:pPr>
        <w:spacing w:after="0" w:line="240" w:lineRule="auto"/>
        <w:rPr>
          <w:rFonts w:ascii="Verdana" w:hAnsi="Verdana"/>
          <w:sz w:val="18"/>
          <w:szCs w:val="16"/>
          <w:lang w:val="en-GB"/>
        </w:rPr>
      </w:pPr>
      <w:r w:rsidRPr="009F3595">
        <w:rPr>
          <w:rFonts w:ascii="Verdana" w:hAnsi="Verdana"/>
          <w:sz w:val="16"/>
          <w:szCs w:val="16"/>
          <w:lang w:val="en-GB"/>
        </w:rPr>
        <w:t>Press and PR Officer, Johanna Kiesel (</w:t>
      </w:r>
      <w:hyperlink r:id="rId14" w:history="1">
        <w:r w:rsidR="006A047C" w:rsidRPr="009F3595">
          <w:rPr>
            <w:rStyle w:val="Hyperlink"/>
            <w:rFonts w:ascii="Verdana" w:hAnsi="Verdana" w:cstheme="minorBidi"/>
            <w:sz w:val="16"/>
            <w:szCs w:val="16"/>
            <w:lang w:val="en-GB"/>
          </w:rPr>
          <w:t>jki@aucotec.com</w:t>
        </w:r>
      </w:hyperlink>
      <w:r w:rsidRPr="009F3595">
        <w:rPr>
          <w:rFonts w:ascii="Verdana" w:hAnsi="Verdana"/>
          <w:sz w:val="16"/>
          <w:szCs w:val="16"/>
          <w:lang w:val="en-GB"/>
        </w:rPr>
        <w:t>, +49(0)511-6103186</w:t>
      </w:r>
      <w:r w:rsidR="006A047C" w:rsidRPr="009F3595">
        <w:rPr>
          <w:rFonts w:ascii="Verdana" w:hAnsi="Verdana"/>
          <w:sz w:val="18"/>
          <w:szCs w:val="16"/>
          <w:lang w:val="en-GB"/>
        </w:rPr>
        <w:t>)</w:t>
      </w:r>
    </w:p>
    <w:p w14:paraId="219299B1" w14:textId="77777777" w:rsidR="00C46BA4" w:rsidRPr="009F3595" w:rsidRDefault="00C46BA4" w:rsidP="00C46BA4">
      <w:pPr>
        <w:spacing w:after="0" w:line="240" w:lineRule="auto"/>
        <w:rPr>
          <w:rFonts w:ascii="Verdana" w:hAnsi="Verdana"/>
          <w:sz w:val="16"/>
          <w:szCs w:val="16"/>
          <w:lang w:val="en-GB"/>
        </w:rPr>
      </w:pPr>
    </w:p>
    <w:p w14:paraId="101EDA3E" w14:textId="77777777" w:rsidR="00C46BA4" w:rsidRPr="009F3595" w:rsidRDefault="009F3595" w:rsidP="00C46BA4">
      <w:pPr>
        <w:spacing w:after="0" w:line="240" w:lineRule="auto"/>
        <w:rPr>
          <w:rFonts w:ascii="Verdana" w:hAnsi="Verdana"/>
          <w:sz w:val="16"/>
          <w:szCs w:val="16"/>
          <w:lang w:val="en-GB"/>
        </w:rPr>
      </w:pPr>
      <w:r w:rsidRPr="009F3595">
        <w:rPr>
          <w:rFonts w:ascii="Verdana" w:hAnsi="Verdana"/>
          <w:sz w:val="16"/>
          <w:szCs w:val="16"/>
          <w:lang w:val="en-GB"/>
        </w:rPr>
        <w:t>___________________________________________________________________________</w:t>
      </w:r>
    </w:p>
    <w:p w14:paraId="0AA7462E" w14:textId="77777777" w:rsidR="003C6583" w:rsidRPr="009F3595" w:rsidRDefault="009F3595" w:rsidP="002B2D28">
      <w:pPr>
        <w:spacing w:after="0" w:line="240" w:lineRule="auto"/>
        <w:rPr>
          <w:rFonts w:ascii="Verdana" w:hAnsi="Verdana"/>
          <w:sz w:val="16"/>
          <w:szCs w:val="16"/>
          <w:lang w:val="en-GB"/>
        </w:rPr>
      </w:pPr>
      <w:r w:rsidRPr="009F3595">
        <w:rPr>
          <w:rFonts w:ascii="Verdana" w:hAnsi="Verdana"/>
          <w:b/>
          <w:sz w:val="16"/>
          <w:szCs w:val="16"/>
          <w:lang w:val="en-GB"/>
        </w:rPr>
        <w:t>Aucotec AG</w:t>
      </w:r>
      <w:r w:rsidRPr="009F3595">
        <w:rPr>
          <w:rFonts w:ascii="Verdana" w:hAnsi="Verdana"/>
          <w:sz w:val="16"/>
          <w:szCs w:val="16"/>
          <w:lang w:val="en-GB"/>
        </w:rPr>
        <w:t xml:space="preserve"> has more than 35 years’ experience in the development of engineering software designed for use throughout the service life of machinery, plant equipment and mobile systems. Solutions range from flow diagrams and process-control/electrical technology for large-scale plant systems to modular on-board power supply units designed for the automotive industry. Software supplied by Aucotec is currently in operation throughout the world. Hanover-based Aucotec also operates six further sites in its home country of Germany, along with subsidiaries in China, South Korea, France, Italy, Austria, Poland, Sweden, Norway and the United States, while counting on a global network of partners to supply local support throughout the world.</w:t>
      </w:r>
    </w:p>
    <w:sectPr w:rsidR="003C6583" w:rsidRPr="009F3595" w:rsidSect="00DB3364">
      <w:headerReference w:type="even" r:id="rId15"/>
      <w:headerReference w:type="default" r:id="rId16"/>
      <w:footerReference w:type="even" r:id="rId17"/>
      <w:footerReference w:type="default" r:id="rId18"/>
      <w:headerReference w:type="first" r:id="rId19"/>
      <w:foot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53166" w14:textId="77777777" w:rsidR="00D9501F" w:rsidRDefault="009F3595">
      <w:pPr>
        <w:spacing w:after="0" w:line="240" w:lineRule="auto"/>
      </w:pPr>
      <w:r>
        <w:separator/>
      </w:r>
    </w:p>
  </w:endnote>
  <w:endnote w:type="continuationSeparator" w:id="0">
    <w:p w14:paraId="3F64C943" w14:textId="77777777" w:rsidR="00D9501F" w:rsidRDefault="009F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69D9E" w14:textId="77777777" w:rsidR="00220369" w:rsidRDefault="002203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05778D" w14:textId="77777777" w:rsidR="00DB3364" w:rsidRDefault="009F3595">
    <w:pPr>
      <w:pStyle w:val="Fuzeile"/>
    </w:pPr>
    <w:r>
      <w:rPr>
        <w:noProof/>
        <w:lang w:eastAsia="de-DE"/>
      </w:rPr>
      <mc:AlternateContent>
        <mc:Choice Requires="wps">
          <w:drawing>
            <wp:anchor distT="45720" distB="45720" distL="114300" distR="114300" simplePos="0" relativeHeight="251661312" behindDoc="0" locked="0" layoutInCell="1" allowOverlap="1" wp14:anchorId="1041C8E4" wp14:editId="46C49657">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7F067F10" w14:textId="77777777" w:rsidR="00DB3364" w:rsidRPr="00254B77" w:rsidRDefault="009F3595" w:rsidP="00DB3364">
                          <w:pPr>
                            <w:jc w:val="right"/>
                            <w:rPr>
                              <w:rFonts w:ascii="Titillium" w:hAnsi="Titillium"/>
                              <w:sz w:val="24"/>
                              <w:szCs w:val="24"/>
                            </w:rPr>
                          </w:pPr>
                          <w:r w:rsidRPr="00254B77">
                            <w:rPr>
                              <w:rFonts w:ascii="Titillium" w:hAnsi="Titillium"/>
                              <w:color w:val="0095DB"/>
                              <w:sz w:val="24"/>
                              <w:szCs w:val="24"/>
                              <w:lang w:val="en-GB"/>
                            </w:rPr>
                            <w:t>web</w:t>
                          </w:r>
                          <w:r w:rsidRPr="00254B77">
                            <w:rPr>
                              <w:rFonts w:ascii="Titillium" w:hAnsi="Titillium"/>
                              <w:color w:val="FFFFFF" w:themeColor="background1"/>
                              <w:sz w:val="24"/>
                              <w:szCs w:val="24"/>
                              <w:lang w:val="en-GB"/>
                            </w:rPr>
                            <w:t xml:space="preserve"> aucotec.com</w:t>
                          </w:r>
                        </w:p>
                      </w:txbxContent>
                    </wps:txbx>
                    <wps:bodyPr rot="0" vert="horz" wrap="square" lIns="0" tIns="0" rIns="0" bIns="0" anchor="t" anchorCtr="0"/>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feld 2" o:spid="_x0000_s2052" type="#_x0000_t202" style="width:98.95pt;height:19.55pt;margin-top:813.65pt;margin-left:436.6pt;mso-height-percent:0;mso-height-relative:margin;mso-position-horizontal-relative:page;mso-position-vertical-relative:page;mso-width-percent:0;mso-width-relative:margin;mso-wrap-distance-bottom:3.6pt;mso-wrap-distance-left:9pt;mso-wrap-distance-right:9pt;mso-wrap-distance-top:3.6pt;mso-wrap-style:square;position:absolute;v-text-anchor:top;visibility:visible;z-index:251662336" filled="f" stroked="f">
              <v:textbox inset="0,0,0,0">
                <w:txbxContent>
                  <w:p w:rsidR="00DB3364" w:rsidRPr="00254B77" w:rsidP="00DB3364" w14:paraId="388A38FF" w14:textId="77777777">
                    <w:pPr>
                      <w:jc w:val="right"/>
                      <w:rPr>
                        <w:rFonts w:ascii="Titillium" w:hAnsi="Titillium"/>
                        <w:sz w:val="24"/>
                        <w:szCs w:val="24"/>
                      </w:rPr>
                    </w:pPr>
                    <w:r w:rsidRPr="00254B77">
                      <w:rPr>
                        <w:rFonts w:ascii="Titillium" w:hAnsi="Titillium"/>
                        <w:color w:val="0095DB"/>
                        <w:sz w:val="24"/>
                        <w:szCs w:val="24"/>
                      </w:rPr>
                      <w:t>web</w:t>
                    </w:r>
                    <w:r w:rsidRPr="00254B77">
                      <w:rPr>
                        <w:rFonts w:ascii="Titillium" w:hAnsi="Titillium"/>
                        <w:sz w:val="24"/>
                        <w:szCs w:val="24"/>
                      </w:rPr>
                      <w:t xml:space="preserve"> </w:t>
                    </w:r>
                    <w:r w:rsidRPr="00254B77">
                      <w:rPr>
                        <w:rFonts w:ascii="Titillium" w:hAnsi="Titillium"/>
                        <w:color w:val="FFFFFF" w:themeColor="background1"/>
                        <w:sz w:val="24"/>
                        <w:szCs w:val="24"/>
                      </w:rPr>
                      <w:t>aucotec.com</w:t>
                    </w:r>
                  </w:p>
                </w:txbxContent>
              </v:textbox>
              <w10:wrap type="square"/>
            </v:shape>
          </w:pict>
        </mc:Fallback>
      </mc:AlternateContent>
    </w:r>
    <w:r>
      <w:rPr>
        <w:noProof/>
        <w:lang w:eastAsia="de-DE"/>
      </w:rPr>
      <mc:AlternateContent>
        <mc:Choice Requires="wps">
          <w:drawing>
            <wp:anchor distT="0" distB="0" distL="114300" distR="114300" simplePos="0" relativeHeight="251659264" behindDoc="0" locked="0" layoutInCell="1" allowOverlap="1" wp14:anchorId="7EC85454" wp14:editId="66581AB7">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id="Rechteck 1" o:spid="_x0000_s2053" style="width:597.55pt;height:39.7pt;margin-top:0;margin-left:0;mso-height-percent:0;mso-height-relative:margin;mso-position-horizontal:left;mso-position-horizontal-relative:page;mso-position-vertical:bottom;mso-position-vertical-relative:page;mso-width-percent:0;mso-width-relative:margin;mso-wrap-distance-bottom:0;mso-wrap-distance-left:9pt;mso-wrap-distance-right:9pt;mso-wrap-distance-top:0;mso-wrap-style:square;position:absolute;v-text-anchor:middle;visibility:visible;z-index:251660288" fillcolor="#252f45" stroked="f" strokeweight="1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BCB93" w14:textId="77777777" w:rsidR="00220369" w:rsidRDefault="0022036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0C14F" w14:textId="77777777" w:rsidR="00D9501F" w:rsidRDefault="009F3595">
      <w:pPr>
        <w:spacing w:after="0" w:line="240" w:lineRule="auto"/>
      </w:pPr>
      <w:r>
        <w:separator/>
      </w:r>
    </w:p>
  </w:footnote>
  <w:footnote w:type="continuationSeparator" w:id="0">
    <w:p w14:paraId="1B970EA6" w14:textId="77777777" w:rsidR="00D9501F" w:rsidRDefault="009F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D4A8" w14:textId="77777777" w:rsidR="00220369" w:rsidRDefault="0022036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041F" w14:textId="77777777" w:rsidR="00C46BA4" w:rsidRDefault="009F3595">
    <w:pPr>
      <w:pStyle w:val="Kopfzeile"/>
    </w:pPr>
    <w:r>
      <w:rPr>
        <w:noProof/>
      </w:rPr>
      <mc:AlternateContent>
        <mc:Choice Requires="wpg">
          <w:drawing>
            <wp:anchor distT="0" distB="0" distL="114300" distR="114300" simplePos="0" relativeHeight="251663360" behindDoc="0" locked="0" layoutInCell="1" allowOverlap="1" wp14:anchorId="65C108D7" wp14:editId="397D2002">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l="27149" b="26861"/>
                        <a:stretch>
                          <a:fillRect/>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a:blip r:embed="rId1" cstate="print">
                          <a:extLst>
                            <a:ext uri="{28A0092B-C50C-407E-A947-70E740481C1C}">
                              <a14:useLocalDpi xmlns:a14="http://schemas.microsoft.com/office/drawing/2010/main" val="0"/>
                            </a:ext>
                          </a:extLst>
                        </a:blip>
                        <a:srcRect r="75366"/>
                        <a:stretch>
                          <a:fillRect/>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xmlns:w16sdtdh="http://schemas.microsoft.com/office/word/2020/wordml/sdtdatahash">
          <w:pict>
            <v:group id="Gruppieren 5" o:spid="_x0000_s2049" style="width:192.6pt;height:50.15pt;margin-top:6.65pt;margin-left:317.55pt;position:absolute;z-index:251664384" coordsize="24460,63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2050" type="#_x0000_t75" style="width:17818;height:4654;left:6642;mso-wrap-style:square;position:absolute;top:86;visibility:visible">
                <v:imagedata r:id="rId2" o:title="AUCOTEC_LOGO_HORIZONTAL_2LINES_RGB_RZ_mod" cropbottom="17604f" cropleft="17792f"/>
              </v:shape>
              <v:shape id="Grafik 4" o:spid="_x0000_s2051" type="#_x0000_t75" style="width:6026;height:6369;mso-wrap-style:square;position:absolute;visibility:visible">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FA8E1" w14:textId="77777777" w:rsidR="00C46BA4" w:rsidRDefault="009F3595">
    <w:pPr>
      <w:pStyle w:val="Kopfzeile"/>
    </w:pPr>
    <w:r w:rsidRPr="0021595D">
      <w:rPr>
        <w:rFonts w:ascii="HelveticaNeue LT 63 MdEx" w:hAnsi="HelveticaNeue LT 63 MdEx"/>
        <w:noProof/>
        <w:color w:val="FFFFFF" w:themeColor="background1"/>
        <w:sz w:val="40"/>
        <w:szCs w:val="40"/>
        <w:lang w:eastAsia="de-DE"/>
      </w:rPr>
      <w:drawing>
        <wp:anchor distT="0" distB="0" distL="114300" distR="114300" simplePos="0" relativeHeight="251658240" behindDoc="0" locked="0" layoutInCell="1" allowOverlap="1" wp14:anchorId="5D05D697" wp14:editId="44063F37">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8320989"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041E2"/>
    <w:rsid w:val="00006445"/>
    <w:rsid w:val="0003012F"/>
    <w:rsid w:val="00043CAD"/>
    <w:rsid w:val="00047F31"/>
    <w:rsid w:val="00091003"/>
    <w:rsid w:val="000A20F8"/>
    <w:rsid w:val="000B0FB9"/>
    <w:rsid w:val="000D7AEE"/>
    <w:rsid w:val="000F76E9"/>
    <w:rsid w:val="00100714"/>
    <w:rsid w:val="00175E4A"/>
    <w:rsid w:val="001931E9"/>
    <w:rsid w:val="001D61F6"/>
    <w:rsid w:val="001E39E0"/>
    <w:rsid w:val="001F064B"/>
    <w:rsid w:val="002143C8"/>
    <w:rsid w:val="00220369"/>
    <w:rsid w:val="00254B77"/>
    <w:rsid w:val="00276121"/>
    <w:rsid w:val="002B2D28"/>
    <w:rsid w:val="002B5E76"/>
    <w:rsid w:val="00390093"/>
    <w:rsid w:val="003A1E0C"/>
    <w:rsid w:val="003C6583"/>
    <w:rsid w:val="003E467A"/>
    <w:rsid w:val="00475EF8"/>
    <w:rsid w:val="00493131"/>
    <w:rsid w:val="004F3ACD"/>
    <w:rsid w:val="00501E30"/>
    <w:rsid w:val="005732C3"/>
    <w:rsid w:val="00611E85"/>
    <w:rsid w:val="006179C8"/>
    <w:rsid w:val="0063607E"/>
    <w:rsid w:val="006644D7"/>
    <w:rsid w:val="006A047C"/>
    <w:rsid w:val="006D3B83"/>
    <w:rsid w:val="006F570B"/>
    <w:rsid w:val="0071484F"/>
    <w:rsid w:val="0072097E"/>
    <w:rsid w:val="007B70ED"/>
    <w:rsid w:val="0085309C"/>
    <w:rsid w:val="0087790E"/>
    <w:rsid w:val="008A3C0F"/>
    <w:rsid w:val="008B4639"/>
    <w:rsid w:val="008B6F2D"/>
    <w:rsid w:val="008C05B1"/>
    <w:rsid w:val="008F2973"/>
    <w:rsid w:val="00952E4E"/>
    <w:rsid w:val="00961C15"/>
    <w:rsid w:val="00965CD1"/>
    <w:rsid w:val="00972C4E"/>
    <w:rsid w:val="009B1581"/>
    <w:rsid w:val="009F1F28"/>
    <w:rsid w:val="009F3595"/>
    <w:rsid w:val="00A36F13"/>
    <w:rsid w:val="00A63359"/>
    <w:rsid w:val="00A6754C"/>
    <w:rsid w:val="00A76B40"/>
    <w:rsid w:val="00B10412"/>
    <w:rsid w:val="00B872FC"/>
    <w:rsid w:val="00BA7E19"/>
    <w:rsid w:val="00C064E9"/>
    <w:rsid w:val="00C3646E"/>
    <w:rsid w:val="00C4037B"/>
    <w:rsid w:val="00C46BA4"/>
    <w:rsid w:val="00C53BF3"/>
    <w:rsid w:val="00CA4EE1"/>
    <w:rsid w:val="00CE0EB4"/>
    <w:rsid w:val="00CF2546"/>
    <w:rsid w:val="00D165F5"/>
    <w:rsid w:val="00D51FA5"/>
    <w:rsid w:val="00D532E9"/>
    <w:rsid w:val="00D771EC"/>
    <w:rsid w:val="00D90839"/>
    <w:rsid w:val="00D9501F"/>
    <w:rsid w:val="00D974CE"/>
    <w:rsid w:val="00DB3364"/>
    <w:rsid w:val="00DE56DD"/>
    <w:rsid w:val="00E56657"/>
    <w:rsid w:val="00E61086"/>
    <w:rsid w:val="00E632AC"/>
    <w:rsid w:val="00E713FE"/>
    <w:rsid w:val="00E96D45"/>
    <w:rsid w:val="00EC5870"/>
    <w:rsid w:val="00EF418D"/>
    <w:rsid w:val="00F45C22"/>
    <w:rsid w:val="00F61737"/>
    <w:rsid w:val="00F97F77"/>
    <w:rsid w:val="00FE3415"/>
    <w:rsid w:val="03E36F9C"/>
    <w:rsid w:val="0EFBA067"/>
    <w:rsid w:val="18F06ABA"/>
    <w:rsid w:val="1B1575DF"/>
    <w:rsid w:val="2E24E36A"/>
    <w:rsid w:val="2F45F45D"/>
    <w:rsid w:val="33451821"/>
    <w:rsid w:val="34448344"/>
    <w:rsid w:val="34548AD4"/>
    <w:rsid w:val="4262FCC1"/>
    <w:rsid w:val="43A204FF"/>
    <w:rsid w:val="5062863D"/>
    <w:rsid w:val="546FF337"/>
    <w:rsid w:val="558A4F90"/>
    <w:rsid w:val="5612A222"/>
    <w:rsid w:val="63CA7D3D"/>
    <w:rsid w:val="6A1541E2"/>
    <w:rsid w:val="6B3BA60D"/>
    <w:rsid w:val="72F52CE1"/>
    <w:rsid w:val="76B196F3"/>
    <w:rsid w:val="76FFC28F"/>
    <w:rsid w:val="7DD3BEE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B2B45"/>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styleId="BesuchterLink">
    <w:name w:val="FollowedHyperlink"/>
    <w:basedOn w:val="Absatz-Standardschriftart"/>
    <w:uiPriority w:val="99"/>
    <w:semiHidden/>
    <w:unhideWhenUsed/>
    <w:rsid w:val="00E61086"/>
    <w:rPr>
      <w:color w:val="954F72" w:themeColor="followedHyperlink"/>
      <w:u w:val="single"/>
    </w:rPr>
  </w:style>
  <w:style w:type="character" w:styleId="Kommentarzeichen">
    <w:name w:val="annotation reference"/>
    <w:basedOn w:val="Absatz-Standardschriftart"/>
    <w:uiPriority w:val="99"/>
    <w:semiHidden/>
    <w:unhideWhenUsed/>
    <w:rsid w:val="00FE3415"/>
    <w:rPr>
      <w:sz w:val="16"/>
      <w:szCs w:val="16"/>
    </w:rPr>
  </w:style>
  <w:style w:type="paragraph" w:styleId="Kommentartext">
    <w:name w:val="annotation text"/>
    <w:basedOn w:val="Standard"/>
    <w:link w:val="KommentartextZchn"/>
    <w:uiPriority w:val="99"/>
    <w:semiHidden/>
    <w:unhideWhenUsed/>
    <w:rsid w:val="00FE34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E3415"/>
    <w:rPr>
      <w:sz w:val="20"/>
      <w:szCs w:val="20"/>
    </w:rPr>
  </w:style>
  <w:style w:type="paragraph" w:styleId="Kommentarthema">
    <w:name w:val="annotation subject"/>
    <w:basedOn w:val="Kommentartext"/>
    <w:next w:val="Kommentartext"/>
    <w:link w:val="KommentarthemaZchn"/>
    <w:uiPriority w:val="99"/>
    <w:semiHidden/>
    <w:unhideWhenUsed/>
    <w:rsid w:val="00FE3415"/>
    <w:rPr>
      <w:b/>
      <w:bCs/>
    </w:rPr>
  </w:style>
  <w:style w:type="character" w:customStyle="1" w:styleId="KommentarthemaZchn">
    <w:name w:val="Kommentarthema Zchn"/>
    <w:basedOn w:val="KommentartextZchn"/>
    <w:link w:val="Kommentarthema"/>
    <w:uiPriority w:val="99"/>
    <w:semiHidden/>
    <w:rsid w:val="00FE3415"/>
    <w:rPr>
      <w:b/>
      <w:bCs/>
      <w:sz w:val="20"/>
      <w:szCs w:val="20"/>
    </w:rPr>
  </w:style>
  <w:style w:type="character" w:styleId="NichtaufgelsteErwhnung">
    <w:name w:val="Unresolved Mention"/>
    <w:basedOn w:val="Absatz-Standardschriftart"/>
    <w:uiPriority w:val="99"/>
    <w:rsid w:val="002B5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ucotec.com/d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ucotec.com/fileadmin/user_upload/News_Press/Press_Releases/2021/EB-ETAP_Data_exchange.png" TargetMode="External"/><Relationship Id="rId12" Type="http://schemas.openxmlformats.org/officeDocument/2006/relationships/hyperlink" Target="https://www.aucotec.com/fileadmin/user_upload/Company/Aucotec_Mitarbeiter/Dr._Pouria_G._Bigvand_Head-of-Productmanagement_AUCOTEC.jp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aucotec.com/fileadmin/user_upload/Company/Aucotec_Mitarbeiter/Dr._Pouria_G._Bigvand_Head-of-Productmanagement_AUCOTEC.jp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aucotec.com/fileadmin/user_upload/News_Press/Press_Releases/2021/EB-ETAP_Data_exchange.png" TargetMode="External"/><Relationship Id="rId14" Type="http://schemas.openxmlformats.org/officeDocument/2006/relationships/hyperlink" Target="mailto:jki@aucotec.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25432-940B-4C60-A7D6-B223FF5D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4430</Characters>
  <Application>Microsoft Office Word</Application>
  <DocSecurity>0</DocSecurity>
  <Lines>36</Lines>
  <Paragraphs>10</Paragraphs>
  <ScaleCrop>false</ScaleCrop>
  <Company>AUCOTEC</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Brditschke</dc:creator>
  <cp:lastModifiedBy>Denise Beißner</cp:lastModifiedBy>
  <cp:revision>6</cp:revision>
  <cp:lastPrinted>2018-02-26T17:34:00Z</cp:lastPrinted>
  <dcterms:created xsi:type="dcterms:W3CDTF">2021-12-02T14:29:00Z</dcterms:created>
  <dcterms:modified xsi:type="dcterms:W3CDTF">2021-12-07T12:07:00Z</dcterms:modified>
</cp:coreProperties>
</file>