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6D340" w14:textId="724983AD" w:rsidR="002143C8" w:rsidRDefault="00C064E9" w:rsidP="00C46BA4">
      <w:pPr>
        <w:spacing w:after="0" w:line="240" w:lineRule="auto"/>
        <w:rPr>
          <w:rFonts w:ascii="Verdana" w:hAnsi="Verdana"/>
          <w:sz w:val="18"/>
          <w:szCs w:val="18"/>
        </w:rPr>
      </w:pPr>
      <w:r>
        <w:rPr>
          <w:noProof/>
          <w:lang w:eastAsia="de-DE"/>
        </w:rPr>
        <mc:AlternateContent>
          <mc:Choice Requires="wps">
            <w:drawing>
              <wp:anchor distT="0" distB="0" distL="114300" distR="114300" simplePos="0" relativeHeight="251659264" behindDoc="1" locked="0" layoutInCell="1" allowOverlap="1" wp14:anchorId="3E8569E7" wp14:editId="1F3CA4B4">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E7FDE" w14:textId="77777777" w:rsidR="00390093" w:rsidRPr="00611E85" w:rsidRDefault="00390093" w:rsidP="00390093">
                            <w:pPr>
                              <w:rPr>
                                <w:rFonts w:ascii="Titillium" w:hAnsi="Titillium"/>
                                <w:color w:val="00B0F0"/>
                                <w:sz w:val="48"/>
                                <w:szCs w:val="48"/>
                              </w:rPr>
                            </w:pPr>
                            <w:r w:rsidRPr="00611E85">
                              <w:rPr>
                                <w:rFonts w:ascii="Titillium" w:hAnsi="Titillium"/>
                                <w:color w:val="00B0F0"/>
                                <w:sz w:val="48"/>
                                <w:szCs w:val="48"/>
                              </w:rPr>
                              <w:t>Pressemitteilung</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E8569E7" id="_x0000_t202" coordsize="21600,21600" o:spt="202" path="m,l,21600r21600,l21600,xe">
                <v:stroke joinstyle="miter"/>
                <v:path gradientshapeok="t" o:connecttype="rect"/>
              </v:shapetype>
              <v:shape id="Text Box 1" o:spid="_x0000_s1026"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XtsgIAALIFAAAOAAAAZHJzL2Uyb0RvYy54bWysVG1vmzAQ/j5p/8HydwqkTgqopGpDmCZ1&#10;L1K7H+AYE6yBzWwn0E377zubJk1bTZq28QHZ5/Nz99w9vsursWvRnmsjlMxxfBZhxCVTlZDbHH+5&#10;L4MEI2OprGirJM/xAzf4avn2zeXQZ3ymGtVWXCMAkSYb+hw31vZZGBrW8I6aM9VzCYe10h21sNXb&#10;sNJ0APSuDWdRtAgHpateK8aNAWsxHeKlx69rzuynujbcojbHkJv1f+3/G/cPl5c022raN4I9pkH/&#10;IouOCglBj1AFtRTttHgF1QmmlVG1PWOqC1VdC8Y9B2ATRy/Y3DW0554LFMf0xzKZ/wfLPu4/ayQq&#10;6B2UR9IOenTPR4tu1IhiV56hNxl43fXgZ0cwg6unavpbxb4aJNWqoXLLr7VWQ8NpBen5m+HJ1QnH&#10;OJDN8EFVEIburPJAY607VzuoBgJ0yOPh2BqXCgPj4jw+T6I5RgzOSAKd970LaXa43Wtj33HVIbfI&#10;sYbWe3S6vzUWeIDrwcUFk6oUbevb38pnBnCcLBAbrrozl4Xv5o80StfJOiEBmS3WAYmKIrguVyRY&#10;lPHFvDgvVqsi/unixiRrRFVx6cIclBWTP+vco8YnTRy1ZVQrKgfnUjJ6u1m1Gu0pKLv0n+sWJH/i&#10;Fj5Pwx8DlxeU4hmJbmZpUC6Si4CUZB6kF1ESRHF6ky4ikpKifE7pVkj+75TQkON0PptPYvott8h/&#10;r7nRrBMWZkcruhyDIOCbXrOT4FpWvrWWinZan5TCpf9UCqjYodFesE6jk1rtuBkBxal4o6oHkK5W&#10;oCzQJww8WDRKf8dogOGRY/NtRzXHqH0vQf5pTIibNn4DC31q3RysVDKAyLHFaFqu7DSZdr0W2wYi&#10;HB7aNTyVUngVP2UDFNwGBoMn8zjE3OQ53Xuvp1G7/AUAAP//AwBQSwMEFAAGAAgAAAAhAGSG3M3e&#10;AAAACwEAAA8AAABkcnMvZG93bnJldi54bWxMj81KAzEcxO+C7xD+gjebbIrBbjdbRPAiFGm7D5Am&#10;cbM1H0uS7q5vb3rS4zDDzG+a3eIsmnRMQ/AcqhUBpL0MavA9h+70/vQCKGXhlbDBaw4/OsGuvb9r&#10;RK3C7A96OuYelRKfasHB5DzWGCdptBNpFUbti/cVohO5yNhjFcVcyp3FlBCGnRh8WTBi1G9Gy+/j&#10;1ZXd/eUQbVcFyuQspk/JzL774PzxYXndAsp6yX9huOEXdGgL0zlcvUrIctiwciVzoJQ9A7oFyIas&#10;AZ05rAmtALcN/v+h/QUAAP//AwBQSwECLQAUAAYACAAAACEAtoM4kv4AAADhAQAAEwAAAAAAAAAA&#10;AAAAAAAAAAAAW0NvbnRlbnRfVHlwZXNdLnhtbFBLAQItABQABgAIAAAAIQA4/SH/1gAAAJQBAAAL&#10;AAAAAAAAAAAAAAAAAC8BAABfcmVscy8ucmVsc1BLAQItABQABgAIAAAAIQCaPKXtsgIAALIFAAAO&#10;AAAAAAAAAAAAAAAAAC4CAABkcnMvZTJvRG9jLnhtbFBLAQItABQABgAIAAAAIQBkhtzN3gAAAAsB&#10;AAAPAAAAAAAAAAAAAAAAAAwFAABkcnMvZG93bnJldi54bWxQSwUGAAAAAAQABADzAAAAFwYAAAAA&#10;" filled="f" stroked="f">
                <v:textbox style="mso-fit-shape-to-text:t" inset=",0,,0">
                  <w:txbxContent>
                    <w:p w14:paraId="17CE7FDE" w14:textId="77777777" w:rsidR="00390093" w:rsidRPr="00611E85" w:rsidRDefault="00390093" w:rsidP="00390093">
                      <w:pPr>
                        <w:rPr>
                          <w:rFonts w:ascii="Titillium" w:hAnsi="Titillium"/>
                          <w:color w:val="00B0F0"/>
                          <w:sz w:val="48"/>
                          <w:szCs w:val="48"/>
                        </w:rPr>
                      </w:pPr>
                      <w:r w:rsidRPr="00611E85">
                        <w:rPr>
                          <w:rFonts w:ascii="Titillium" w:hAnsi="Titillium"/>
                          <w:color w:val="00B0F0"/>
                          <w:sz w:val="48"/>
                          <w:szCs w:val="48"/>
                        </w:rPr>
                        <w:t>Pressemitteilung</w:t>
                      </w:r>
                    </w:p>
                  </w:txbxContent>
                </v:textbox>
                <w10:wrap type="topAndBottom" anchorx="page" anchory="page"/>
              </v:shape>
            </w:pict>
          </mc:Fallback>
        </mc:AlternateContent>
      </w:r>
      <w:r>
        <w:rPr>
          <w:noProof/>
          <w:lang w:eastAsia="de-DE"/>
        </w:rPr>
        <mc:AlternateContent>
          <mc:Choice Requires="wps">
            <w:drawing>
              <wp:anchor distT="0" distB="0" distL="114300" distR="114300" simplePos="0" relativeHeight="251661312" behindDoc="0" locked="0" layoutInCell="1" allowOverlap="1" wp14:anchorId="74874270" wp14:editId="040CB39C">
                <wp:simplePos x="0" y="0"/>
                <wp:positionH relativeFrom="page">
                  <wp:posOffset>609600</wp:posOffset>
                </wp:positionH>
                <wp:positionV relativeFrom="page">
                  <wp:posOffset>1800225</wp:posOffset>
                </wp:positionV>
                <wp:extent cx="474345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E1853" w14:textId="23764AC7" w:rsidR="00390093" w:rsidRPr="006573F1" w:rsidRDefault="002162D3" w:rsidP="00390093">
                            <w:pPr>
                              <w:rPr>
                                <w:rFonts w:ascii="Titillium" w:hAnsi="Titillium"/>
                                <w:sz w:val="28"/>
                                <w:szCs w:val="28"/>
                              </w:rPr>
                            </w:pPr>
                            <w:r>
                              <w:rPr>
                                <w:rFonts w:ascii="Titillium" w:hAnsi="Titillium"/>
                                <w:sz w:val="28"/>
                                <w:szCs w:val="28"/>
                              </w:rPr>
                              <w:t>04.</w:t>
                            </w:r>
                            <w:r w:rsidR="00B2601A">
                              <w:rPr>
                                <w:rFonts w:ascii="Titillium" w:hAnsi="Titillium"/>
                                <w:sz w:val="28"/>
                                <w:szCs w:val="28"/>
                              </w:rPr>
                              <w:t xml:space="preserve"> </w:t>
                            </w:r>
                            <w:r>
                              <w:rPr>
                                <w:rFonts w:ascii="Titillium" w:hAnsi="Titillium"/>
                                <w:sz w:val="28"/>
                                <w:szCs w:val="28"/>
                              </w:rPr>
                              <w:t xml:space="preserve">Dezember </w:t>
                            </w:r>
                            <w:r w:rsidR="006573F1" w:rsidRPr="006573F1">
                              <w:rPr>
                                <w:rFonts w:ascii="Titillium" w:hAnsi="Titillium"/>
                                <w:sz w:val="28"/>
                                <w:szCs w:val="28"/>
                              </w:rPr>
                              <w:t>2018</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74270" id="Text Box 2" o:spid="_x0000_s1027" type="#_x0000_t202" style="position:absolute;margin-left:48pt;margin-top:141.75pt;width:373.5pt;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4ymtgIAALgFAAAOAAAAZHJzL2Uyb0RvYy54bWysVNtunDAQfa/Uf7D8TrjUuwsobJQsS1Up&#10;vUhJP8ALZrEKNrW9C2nVf+/Y7C3JS9WWB2SPx2fOzBzP9c3YtWjPlOZSZDi8CjBiopQVF9sMf30s&#10;vBgjbaioaCsFy/AT0/hm+fbN9dCnLJKNbCumEIAInQ59hhtj+tT3ddmwjuor2TMBh7VUHTWwVVu/&#10;UnQA9K71oyCY+4NUVa9kybQGaz4d4qXDr2tWms91rZlBbYaBm3F/5f4b+/eX1zTdKto3vDzQoH/B&#10;oqNcQNATVE4NRTvFX0F1vFRSy9pclbLzZV3zkrkcIJsweJHNQ0N75nKB4uj+VCb9/2DLT/svCvEq&#10;wxFGgnbQokc2GnQnRxTZ6gy9TsHpoQc3M4IZuuwy1f29LL9pJOSqoWLLbpWSQ8NoBexCe9O/uDrh&#10;aAuyGT7KCsLQnZEOaKxVZ0sHxUCADl16OnXGUinBSBbkHZnBUQlnUZTEC9c6n6bH273S5j2THbKL&#10;DCvovEOn+3ttLBuaHl1sMCEL3rau+614ZgDHyQKx4ao9syxcM38mQbKO1zHxSDRfeyTIc++2WBFv&#10;XoSLWf4uX63y8JeNG5K04VXFhA1zFFZI/qxxB4lPkjhJS8uWVxbOUtJqu1m1Cu0pCLtwn6s5nJzd&#10;/Oc0XBEglxcphREJ7qLEK+bxwiMFmXnJIoi9IEzuknlAEpIXz1O654L9e0poyHAyi2aTmM6kX+QW&#10;uO91bjTtuIHR0fIuw/HJiaZWgmtRudYayttpfVEKS/9cCmj3sdFOsFajk1rNuBndy3BqtmLeyOoJ&#10;FKwkCAy0CGMPFo1UPzAaYIRkWH/fUcUwaj8IeAVJSIidOW4DC3Vp3RytVJQAkWGD0bRcmWk+7XrF&#10;tw1EmN6bkLfwYmruxHxmc3hnMB5cTodRZufP5d55nQfu8jcAAAD//wMAUEsDBBQABgAIAAAAIQBY&#10;9Mwh3wAAAAoBAAAPAAAAZHJzL2Rvd25yZXYueG1sTI/NTsMwEITvSLyDtUjcqPNDSxriVIBET+VA&#10;4QG2sYkDsR3ZbpP06VlO5Tg7o9lvqs1kenZSPnTOCkgXCTBlGyc72wr4/Hi9K4CFiFZi76wSMKsA&#10;m/r6qsJSutG+q9M+toxKbChRgI5xKDkPjVYGw8INypL35bzBSNK3XHocqdz0PEuSFTfYWfqgcVAv&#10;WjU/+6MRYM7p2e8Qzfd2znAcZr192z0LcXszPT0Ci2qKlzD84RM61MR0cEcrA+sFrFc0JQrIinwJ&#10;jALFfU6Xg4A8XT8Aryv+f0L9CwAA//8DAFBLAQItABQABgAIAAAAIQC2gziS/gAAAOEBAAATAAAA&#10;AAAAAAAAAAAAAAAAAABbQ29udGVudF9UeXBlc10ueG1sUEsBAi0AFAAGAAgAAAAhADj9If/WAAAA&#10;lAEAAAsAAAAAAAAAAAAAAAAALwEAAF9yZWxzLy5yZWxzUEsBAi0AFAAGAAgAAAAhAA6rjKa2AgAA&#10;uAUAAA4AAAAAAAAAAAAAAAAALgIAAGRycy9lMm9Eb2MueG1sUEsBAi0AFAAGAAgAAAAhAFj0zCHf&#10;AAAACgEAAA8AAAAAAAAAAAAAAAAAEAUAAGRycy9kb3ducmV2LnhtbFBLBQYAAAAABAAEAPMAAAAc&#10;BgAAAAA=&#10;" filled="f" stroked="f">
                <v:textbox inset=",0,,0">
                  <w:txbxContent>
                    <w:p w14:paraId="326E1853" w14:textId="23764AC7" w:rsidR="00390093" w:rsidRPr="006573F1" w:rsidRDefault="002162D3" w:rsidP="00390093">
                      <w:pPr>
                        <w:rPr>
                          <w:rFonts w:ascii="Titillium" w:hAnsi="Titillium"/>
                          <w:sz w:val="28"/>
                          <w:szCs w:val="28"/>
                        </w:rPr>
                      </w:pPr>
                      <w:r>
                        <w:rPr>
                          <w:rFonts w:ascii="Titillium" w:hAnsi="Titillium"/>
                          <w:sz w:val="28"/>
                          <w:szCs w:val="28"/>
                        </w:rPr>
                        <w:t>04.</w:t>
                      </w:r>
                      <w:r w:rsidR="00B2601A">
                        <w:rPr>
                          <w:rFonts w:ascii="Titillium" w:hAnsi="Titillium"/>
                          <w:sz w:val="28"/>
                          <w:szCs w:val="28"/>
                        </w:rPr>
                        <w:t xml:space="preserve"> </w:t>
                      </w:r>
                      <w:r>
                        <w:rPr>
                          <w:rFonts w:ascii="Titillium" w:hAnsi="Titillium"/>
                          <w:sz w:val="28"/>
                          <w:szCs w:val="28"/>
                        </w:rPr>
                        <w:t xml:space="preserve">Dezember </w:t>
                      </w:r>
                      <w:r w:rsidR="006573F1" w:rsidRPr="006573F1">
                        <w:rPr>
                          <w:rFonts w:ascii="Titillium" w:hAnsi="Titillium"/>
                          <w:sz w:val="28"/>
                          <w:szCs w:val="28"/>
                        </w:rPr>
                        <w:t>2018</w:t>
                      </w:r>
                    </w:p>
                  </w:txbxContent>
                </v:textbox>
                <w10:wrap type="topAndBottom" anchorx="page" anchory="page"/>
              </v:shape>
            </w:pict>
          </mc:Fallback>
        </mc:AlternateContent>
      </w:r>
    </w:p>
    <w:p w14:paraId="7E8307D3" w14:textId="77777777" w:rsidR="00C064E9" w:rsidRPr="00030744" w:rsidRDefault="00C064E9" w:rsidP="00C46BA4">
      <w:pPr>
        <w:spacing w:after="0" w:line="240" w:lineRule="auto"/>
        <w:rPr>
          <w:rFonts w:ascii="Verdana" w:hAnsi="Verdana"/>
          <w:sz w:val="16"/>
          <w:szCs w:val="16"/>
        </w:rPr>
      </w:pPr>
    </w:p>
    <w:p w14:paraId="0E0D04D1" w14:textId="12E15BFC" w:rsidR="00E50C67" w:rsidRDefault="00283869" w:rsidP="0085309C">
      <w:pPr>
        <w:spacing w:after="0"/>
        <w:rPr>
          <w:rFonts w:ascii="Verdana" w:hAnsi="Verdana"/>
          <w:b/>
          <w:sz w:val="20"/>
          <w:szCs w:val="20"/>
        </w:rPr>
      </w:pPr>
      <w:bookmarkStart w:id="0" w:name="_Hlk531681872"/>
      <w:r>
        <w:rPr>
          <w:rFonts w:ascii="Verdana" w:hAnsi="Verdana"/>
          <w:b/>
          <w:sz w:val="28"/>
          <w:szCs w:val="28"/>
        </w:rPr>
        <w:t>NOA</w:t>
      </w:r>
      <w:r w:rsidR="005C2B99" w:rsidRPr="00F844DC">
        <w:rPr>
          <w:rFonts w:ascii="Verdana" w:hAnsi="Verdana"/>
          <w:b/>
          <w:sz w:val="28"/>
          <w:szCs w:val="28"/>
        </w:rPr>
        <w:t xml:space="preserve"> </w:t>
      </w:r>
      <w:r w:rsidR="005C2B99">
        <w:rPr>
          <w:rFonts w:ascii="Verdana" w:hAnsi="Verdana"/>
          <w:b/>
          <w:sz w:val="28"/>
          <w:szCs w:val="28"/>
        </w:rPr>
        <w:t xml:space="preserve">und </w:t>
      </w:r>
      <w:r w:rsidR="005C2B99" w:rsidRPr="00E50C67">
        <w:rPr>
          <w:rFonts w:ascii="Verdana" w:hAnsi="Verdana"/>
          <w:b/>
          <w:sz w:val="28"/>
          <w:szCs w:val="28"/>
        </w:rPr>
        <w:t>Engineering</w:t>
      </w:r>
      <w:r w:rsidR="00E50C67" w:rsidRPr="00E50C67">
        <w:rPr>
          <w:rFonts w:ascii="Verdana" w:hAnsi="Verdana"/>
          <w:b/>
          <w:sz w:val="28"/>
          <w:szCs w:val="28"/>
        </w:rPr>
        <w:t xml:space="preserve">: </w:t>
      </w:r>
      <w:r w:rsidR="00E50C67">
        <w:rPr>
          <w:rFonts w:ascii="Verdana" w:hAnsi="Verdana"/>
          <w:b/>
          <w:sz w:val="28"/>
          <w:szCs w:val="28"/>
        </w:rPr>
        <w:t>e</w:t>
      </w:r>
      <w:r w:rsidR="005C2B99" w:rsidRPr="00E50C67">
        <w:rPr>
          <w:rFonts w:ascii="Verdana" w:hAnsi="Verdana"/>
          <w:b/>
          <w:sz w:val="28"/>
          <w:szCs w:val="28"/>
        </w:rPr>
        <w:t>rste Anwender-Demo</w:t>
      </w:r>
    </w:p>
    <w:p w14:paraId="6604AFBB" w14:textId="2A7155ED" w:rsidR="006573F1" w:rsidRPr="00AB279A" w:rsidRDefault="006573F1" w:rsidP="0085309C">
      <w:pPr>
        <w:spacing w:after="0"/>
        <w:rPr>
          <w:rFonts w:ascii="Verdana" w:hAnsi="Verdana"/>
          <w:b/>
        </w:rPr>
      </w:pPr>
      <w:r w:rsidRPr="00AB279A">
        <w:rPr>
          <w:rFonts w:ascii="Verdana" w:hAnsi="Verdana"/>
          <w:b/>
        </w:rPr>
        <w:t>Digital Twin automatisch auf As-</w:t>
      </w:r>
      <w:proofErr w:type="spellStart"/>
      <w:r w:rsidRPr="00AB279A">
        <w:rPr>
          <w:rFonts w:ascii="Verdana" w:hAnsi="Verdana"/>
          <w:b/>
        </w:rPr>
        <w:t>built</w:t>
      </w:r>
      <w:proofErr w:type="spellEnd"/>
      <w:r w:rsidRPr="00AB279A">
        <w:rPr>
          <w:rFonts w:ascii="Verdana" w:hAnsi="Verdana"/>
          <w:b/>
        </w:rPr>
        <w:t>-Stand halten</w:t>
      </w:r>
    </w:p>
    <w:p w14:paraId="5CD68FEB" w14:textId="77777777" w:rsidR="006573F1" w:rsidRDefault="006573F1" w:rsidP="0085309C">
      <w:pPr>
        <w:spacing w:after="0"/>
        <w:rPr>
          <w:rFonts w:ascii="Verdana" w:hAnsi="Verdana"/>
          <w:sz w:val="20"/>
          <w:szCs w:val="20"/>
        </w:rPr>
      </w:pPr>
    </w:p>
    <w:p w14:paraId="0C2D84A6" w14:textId="345A274F" w:rsidR="0037637D" w:rsidRDefault="003A0520" w:rsidP="008E028A">
      <w:pPr>
        <w:spacing w:after="0"/>
        <w:rPr>
          <w:rFonts w:ascii="Verdana" w:hAnsi="Verdana"/>
          <w:sz w:val="20"/>
          <w:szCs w:val="20"/>
        </w:rPr>
      </w:pPr>
      <w:r>
        <w:rPr>
          <w:rFonts w:ascii="Verdana" w:hAnsi="Verdana"/>
          <w:sz w:val="20"/>
          <w:szCs w:val="20"/>
        </w:rPr>
        <w:t xml:space="preserve">„Automatisierte Aktualisierung der Anlagendokumentation“, das war einer </w:t>
      </w:r>
      <w:r w:rsidR="00030744">
        <w:rPr>
          <w:rFonts w:ascii="Verdana" w:hAnsi="Verdana"/>
          <w:sz w:val="20"/>
          <w:szCs w:val="20"/>
        </w:rPr>
        <w:t>von</w:t>
      </w:r>
      <w:r>
        <w:rPr>
          <w:rFonts w:ascii="Verdana" w:hAnsi="Verdana"/>
          <w:sz w:val="20"/>
          <w:szCs w:val="20"/>
        </w:rPr>
        <w:t xml:space="preserve"> vier Anwendungsfälle</w:t>
      </w:r>
      <w:r w:rsidR="00030744">
        <w:rPr>
          <w:rFonts w:ascii="Verdana" w:hAnsi="Verdana"/>
          <w:sz w:val="20"/>
          <w:szCs w:val="20"/>
        </w:rPr>
        <w:t>n</w:t>
      </w:r>
      <w:r>
        <w:rPr>
          <w:rFonts w:ascii="Verdana" w:hAnsi="Verdana"/>
          <w:sz w:val="20"/>
          <w:szCs w:val="20"/>
        </w:rPr>
        <w:t>, die im November a</w:t>
      </w:r>
      <w:r w:rsidR="00AB4D6E" w:rsidRPr="005C2B99">
        <w:rPr>
          <w:rFonts w:ascii="Verdana" w:hAnsi="Verdana"/>
          <w:sz w:val="20"/>
          <w:szCs w:val="20"/>
        </w:rPr>
        <w:t>uf der Namur-Hauptsitzung</w:t>
      </w:r>
      <w:r w:rsidR="00AB4D6E">
        <w:rPr>
          <w:rFonts w:ascii="Verdana" w:hAnsi="Verdana"/>
          <w:sz w:val="20"/>
          <w:szCs w:val="20"/>
        </w:rPr>
        <w:t xml:space="preserve"> in einem Workshop </w:t>
      </w:r>
      <w:r w:rsidR="00A90500">
        <w:rPr>
          <w:rFonts w:ascii="Verdana" w:hAnsi="Verdana"/>
          <w:sz w:val="20"/>
          <w:szCs w:val="20"/>
        </w:rPr>
        <w:t>zum</w:t>
      </w:r>
      <w:r w:rsidR="00AB4D6E">
        <w:rPr>
          <w:rFonts w:ascii="Verdana" w:hAnsi="Verdana"/>
          <w:sz w:val="20"/>
          <w:szCs w:val="20"/>
        </w:rPr>
        <w:t xml:space="preserve"> </w:t>
      </w:r>
      <w:r w:rsidR="00A90500">
        <w:rPr>
          <w:rFonts w:ascii="Verdana" w:hAnsi="Verdana"/>
          <w:sz w:val="20"/>
          <w:szCs w:val="20"/>
        </w:rPr>
        <w:t xml:space="preserve">Praxis-Einsatz der </w:t>
      </w:r>
      <w:r w:rsidR="00A90500">
        <w:rPr>
          <w:rFonts w:ascii="Verdana" w:hAnsi="Verdana"/>
          <w:color w:val="000000"/>
          <w:sz w:val="20"/>
          <w:szCs w:val="20"/>
        </w:rPr>
        <w:t xml:space="preserve">Namur </w:t>
      </w:r>
      <w:r w:rsidR="00AB4D6E">
        <w:rPr>
          <w:rFonts w:ascii="Verdana" w:hAnsi="Verdana"/>
          <w:color w:val="000000"/>
          <w:sz w:val="20"/>
          <w:szCs w:val="20"/>
        </w:rPr>
        <w:t>Open Architecture (NOA) vorgestellt</w:t>
      </w:r>
      <w:r>
        <w:rPr>
          <w:rFonts w:ascii="Verdana" w:hAnsi="Verdana"/>
          <w:color w:val="000000"/>
          <w:sz w:val="20"/>
          <w:szCs w:val="20"/>
        </w:rPr>
        <w:t xml:space="preserve"> wurden</w:t>
      </w:r>
      <w:r w:rsidR="00AB4D6E">
        <w:rPr>
          <w:rFonts w:ascii="Verdana" w:hAnsi="Verdana"/>
          <w:color w:val="000000"/>
          <w:sz w:val="20"/>
          <w:szCs w:val="20"/>
        </w:rPr>
        <w:t xml:space="preserve">. </w:t>
      </w:r>
      <w:r>
        <w:rPr>
          <w:rFonts w:ascii="Verdana" w:hAnsi="Verdana"/>
          <w:color w:val="000000"/>
          <w:sz w:val="20"/>
          <w:szCs w:val="20"/>
        </w:rPr>
        <w:t>Er</w:t>
      </w:r>
      <w:r w:rsidR="005E070F">
        <w:rPr>
          <w:rFonts w:ascii="Verdana" w:hAnsi="Verdana"/>
          <w:color w:val="000000"/>
          <w:sz w:val="20"/>
          <w:szCs w:val="20"/>
        </w:rPr>
        <w:t xml:space="preserve"> veranschaulicht</w:t>
      </w:r>
      <w:r>
        <w:rPr>
          <w:rFonts w:ascii="Verdana" w:hAnsi="Verdana"/>
          <w:color w:val="000000"/>
          <w:sz w:val="20"/>
          <w:szCs w:val="20"/>
        </w:rPr>
        <w:t>e</w:t>
      </w:r>
      <w:r w:rsidR="005E070F">
        <w:rPr>
          <w:rFonts w:ascii="Verdana" w:hAnsi="Verdana"/>
          <w:color w:val="000000"/>
          <w:sz w:val="20"/>
          <w:szCs w:val="20"/>
        </w:rPr>
        <w:t xml:space="preserve">, </w:t>
      </w:r>
      <w:r w:rsidR="005E070F">
        <w:rPr>
          <w:rFonts w:ascii="Verdana" w:hAnsi="Verdana"/>
          <w:sz w:val="20"/>
          <w:szCs w:val="20"/>
        </w:rPr>
        <w:t xml:space="preserve">wie das Engineering vom neutralen OPC-UA-Format (Open </w:t>
      </w:r>
      <w:proofErr w:type="spellStart"/>
      <w:r w:rsidR="005E070F">
        <w:rPr>
          <w:rFonts w:ascii="Verdana" w:hAnsi="Verdana"/>
          <w:sz w:val="20"/>
          <w:szCs w:val="20"/>
        </w:rPr>
        <w:t>Platform</w:t>
      </w:r>
      <w:proofErr w:type="spellEnd"/>
      <w:r w:rsidR="005E070F">
        <w:rPr>
          <w:rFonts w:ascii="Verdana" w:hAnsi="Verdana"/>
          <w:sz w:val="20"/>
          <w:szCs w:val="20"/>
        </w:rPr>
        <w:t xml:space="preserve"> Communications/Unified Architecture</w:t>
      </w:r>
      <w:r w:rsidR="00474207">
        <w:rPr>
          <w:rFonts w:ascii="Verdana" w:hAnsi="Verdana"/>
          <w:sz w:val="20"/>
          <w:szCs w:val="20"/>
        </w:rPr>
        <w:t>) auf Basis der NOA profitiert.</w:t>
      </w:r>
      <w:r w:rsidR="0037637D">
        <w:rPr>
          <w:rFonts w:ascii="Verdana" w:hAnsi="Verdana"/>
          <w:sz w:val="20"/>
          <w:szCs w:val="20"/>
        </w:rPr>
        <w:t xml:space="preserve"> </w:t>
      </w:r>
      <w:r w:rsidR="008E028A">
        <w:rPr>
          <w:rFonts w:ascii="Verdana" w:hAnsi="Verdana"/>
          <w:sz w:val="20"/>
          <w:szCs w:val="20"/>
        </w:rPr>
        <w:t>In einer Li</w:t>
      </w:r>
      <w:r w:rsidR="003507B1">
        <w:rPr>
          <w:rFonts w:ascii="Verdana" w:hAnsi="Verdana"/>
          <w:sz w:val="20"/>
          <w:szCs w:val="20"/>
        </w:rPr>
        <w:t>v</w:t>
      </w:r>
      <w:r w:rsidR="008E028A">
        <w:rPr>
          <w:rFonts w:ascii="Verdana" w:hAnsi="Verdana"/>
          <w:sz w:val="20"/>
          <w:szCs w:val="20"/>
        </w:rPr>
        <w:t xml:space="preserve">e-Demonstration mit Video-Schaltung </w:t>
      </w:r>
      <w:r w:rsidR="00E80A81">
        <w:rPr>
          <w:rFonts w:ascii="Verdana" w:hAnsi="Verdana"/>
          <w:sz w:val="20"/>
          <w:szCs w:val="20"/>
        </w:rPr>
        <w:t xml:space="preserve">in die </w:t>
      </w:r>
      <w:r w:rsidR="003507B1">
        <w:rPr>
          <w:rFonts w:ascii="Verdana" w:hAnsi="Verdana"/>
          <w:sz w:val="20"/>
          <w:szCs w:val="20"/>
        </w:rPr>
        <w:t>A</w:t>
      </w:r>
      <w:r w:rsidR="00E80A81">
        <w:rPr>
          <w:rFonts w:ascii="Verdana" w:hAnsi="Verdana"/>
          <w:sz w:val="20"/>
          <w:szCs w:val="20"/>
        </w:rPr>
        <w:t xml:space="preserve">nlage </w:t>
      </w:r>
      <w:r w:rsidR="00624970">
        <w:rPr>
          <w:rFonts w:ascii="Verdana" w:hAnsi="Verdana"/>
          <w:sz w:val="20"/>
          <w:szCs w:val="20"/>
        </w:rPr>
        <w:t xml:space="preserve">demonstrierte </w:t>
      </w:r>
      <w:r w:rsidR="0037637D">
        <w:rPr>
          <w:rFonts w:ascii="Verdana" w:hAnsi="Verdana"/>
          <w:sz w:val="20"/>
          <w:szCs w:val="20"/>
        </w:rPr>
        <w:t xml:space="preserve">der Initiator des Anwendungsfalls, Prof. Dr. </w:t>
      </w:r>
      <w:r w:rsidR="0037637D" w:rsidRPr="001C50D6">
        <w:rPr>
          <w:rFonts w:ascii="Verdana" w:hAnsi="Verdana"/>
          <w:sz w:val="20"/>
          <w:szCs w:val="20"/>
        </w:rPr>
        <w:t>Christian Diedrich</w:t>
      </w:r>
      <w:r w:rsidR="0037637D">
        <w:rPr>
          <w:rFonts w:ascii="Verdana" w:hAnsi="Verdana"/>
          <w:sz w:val="20"/>
          <w:szCs w:val="20"/>
        </w:rPr>
        <w:t xml:space="preserve"> vom</w:t>
      </w:r>
      <w:r w:rsidR="0037637D">
        <w:rPr>
          <w:rFonts w:ascii="Verdana" w:hAnsi="Verdana"/>
          <w:color w:val="000000"/>
          <w:sz w:val="20"/>
          <w:szCs w:val="20"/>
        </w:rPr>
        <w:t xml:space="preserve"> Institut für Automation und Kommunikation (</w:t>
      </w:r>
      <w:proofErr w:type="spellStart"/>
      <w:r w:rsidR="0037637D">
        <w:rPr>
          <w:rFonts w:ascii="Verdana" w:hAnsi="Verdana"/>
          <w:color w:val="000000"/>
          <w:sz w:val="20"/>
          <w:szCs w:val="20"/>
        </w:rPr>
        <w:t>ifak</w:t>
      </w:r>
      <w:proofErr w:type="spellEnd"/>
      <w:r w:rsidR="0037637D">
        <w:rPr>
          <w:rFonts w:ascii="Verdana" w:hAnsi="Verdana"/>
          <w:color w:val="000000"/>
          <w:sz w:val="20"/>
          <w:szCs w:val="20"/>
        </w:rPr>
        <w:t>) der Otto-von-Guericke-Universität,</w:t>
      </w:r>
      <w:r w:rsidR="0037637D">
        <w:rPr>
          <w:rFonts w:ascii="Verdana" w:hAnsi="Verdana"/>
          <w:sz w:val="20"/>
          <w:szCs w:val="20"/>
        </w:rPr>
        <w:t xml:space="preserve"> mit </w:t>
      </w:r>
      <w:proofErr w:type="spellStart"/>
      <w:r w:rsidR="00624970">
        <w:rPr>
          <w:rFonts w:ascii="Verdana" w:hAnsi="Verdana"/>
          <w:sz w:val="20"/>
          <w:szCs w:val="20"/>
        </w:rPr>
        <w:t>Aucotec</w:t>
      </w:r>
      <w:proofErr w:type="spellEnd"/>
      <w:r w:rsidR="00624970">
        <w:rPr>
          <w:rFonts w:ascii="Verdana" w:hAnsi="Verdana"/>
          <w:sz w:val="20"/>
          <w:szCs w:val="20"/>
        </w:rPr>
        <w:t xml:space="preserve">-Produktmanager Martin </w:t>
      </w:r>
      <w:proofErr w:type="spellStart"/>
      <w:r w:rsidR="00624970">
        <w:rPr>
          <w:rFonts w:ascii="Verdana" w:hAnsi="Verdana"/>
          <w:sz w:val="20"/>
          <w:szCs w:val="20"/>
        </w:rPr>
        <w:t>Imbusch</w:t>
      </w:r>
      <w:proofErr w:type="spellEnd"/>
      <w:r w:rsidR="008E028A">
        <w:rPr>
          <w:rFonts w:ascii="Verdana" w:hAnsi="Verdana"/>
          <w:sz w:val="20"/>
          <w:szCs w:val="20"/>
        </w:rPr>
        <w:t xml:space="preserve">, wie sich das physische Auswechseln eines </w:t>
      </w:r>
      <w:r w:rsidR="00283869">
        <w:rPr>
          <w:rFonts w:ascii="Verdana" w:hAnsi="Verdana"/>
          <w:sz w:val="20"/>
          <w:szCs w:val="20"/>
        </w:rPr>
        <w:t xml:space="preserve">Messumformers </w:t>
      </w:r>
      <w:r w:rsidR="008E028A">
        <w:rPr>
          <w:rFonts w:ascii="Verdana" w:hAnsi="Verdana"/>
          <w:sz w:val="20"/>
          <w:szCs w:val="20"/>
        </w:rPr>
        <w:t xml:space="preserve">unmittelbar in der </w:t>
      </w:r>
      <w:r w:rsidR="00376651">
        <w:rPr>
          <w:rFonts w:ascii="Verdana" w:hAnsi="Verdana"/>
          <w:sz w:val="20"/>
          <w:szCs w:val="20"/>
        </w:rPr>
        <w:t>Anlagen-</w:t>
      </w:r>
      <w:r w:rsidR="008E028A">
        <w:rPr>
          <w:rFonts w:ascii="Verdana" w:hAnsi="Verdana"/>
          <w:sz w:val="20"/>
          <w:szCs w:val="20"/>
        </w:rPr>
        <w:t>Dokumentation</w:t>
      </w:r>
      <w:r w:rsidR="005E070F">
        <w:rPr>
          <w:rFonts w:ascii="Verdana" w:hAnsi="Verdana"/>
          <w:sz w:val="20"/>
          <w:szCs w:val="20"/>
        </w:rPr>
        <w:t xml:space="preserve"> </w:t>
      </w:r>
      <w:r w:rsidR="008E028A">
        <w:rPr>
          <w:rFonts w:ascii="Verdana" w:hAnsi="Verdana"/>
          <w:sz w:val="20"/>
          <w:szCs w:val="20"/>
        </w:rPr>
        <w:t>niederschlägt.</w:t>
      </w:r>
    </w:p>
    <w:p w14:paraId="2FF3CAED" w14:textId="77777777" w:rsidR="0037637D" w:rsidRDefault="0037637D" w:rsidP="008E028A">
      <w:pPr>
        <w:spacing w:after="0"/>
        <w:rPr>
          <w:rFonts w:ascii="Verdana" w:hAnsi="Verdana"/>
          <w:sz w:val="20"/>
          <w:szCs w:val="20"/>
        </w:rPr>
      </w:pPr>
    </w:p>
    <w:p w14:paraId="552B17F7" w14:textId="7E307561" w:rsidR="008E028A" w:rsidRDefault="00030744" w:rsidP="008E028A">
      <w:pPr>
        <w:spacing w:after="0"/>
        <w:rPr>
          <w:rFonts w:ascii="Verdana" w:hAnsi="Verdana"/>
          <w:sz w:val="20"/>
          <w:szCs w:val="20"/>
        </w:rPr>
      </w:pPr>
      <w:r>
        <w:rPr>
          <w:rFonts w:ascii="Verdana" w:hAnsi="Verdana"/>
          <w:sz w:val="20"/>
          <w:szCs w:val="20"/>
        </w:rPr>
        <w:t>Das Praxisbeispiel</w:t>
      </w:r>
      <w:r w:rsidR="003F0E34">
        <w:rPr>
          <w:rFonts w:ascii="Verdana" w:hAnsi="Verdana"/>
          <w:sz w:val="20"/>
          <w:szCs w:val="20"/>
        </w:rPr>
        <w:t xml:space="preserve"> wurde </w:t>
      </w:r>
      <w:r w:rsidR="00624970">
        <w:rPr>
          <w:rFonts w:ascii="Verdana" w:hAnsi="Verdana"/>
          <w:sz w:val="20"/>
          <w:szCs w:val="20"/>
        </w:rPr>
        <w:t xml:space="preserve">gemeinsam vom </w:t>
      </w:r>
      <w:proofErr w:type="spellStart"/>
      <w:r w:rsidR="003F0E34">
        <w:rPr>
          <w:rFonts w:ascii="Verdana" w:hAnsi="Verdana"/>
          <w:color w:val="000000"/>
          <w:sz w:val="20"/>
          <w:szCs w:val="20"/>
        </w:rPr>
        <w:t>ifak</w:t>
      </w:r>
      <w:proofErr w:type="spellEnd"/>
      <w:r w:rsidR="00624970">
        <w:rPr>
          <w:rFonts w:ascii="Verdana" w:hAnsi="Verdana"/>
          <w:color w:val="000000"/>
          <w:sz w:val="20"/>
          <w:szCs w:val="20"/>
        </w:rPr>
        <w:t xml:space="preserve">, </w:t>
      </w:r>
      <w:r w:rsidR="008B5E6D">
        <w:rPr>
          <w:rFonts w:ascii="Verdana" w:hAnsi="Verdana"/>
          <w:color w:val="000000"/>
          <w:sz w:val="20"/>
          <w:szCs w:val="20"/>
        </w:rPr>
        <w:t xml:space="preserve">der </w:t>
      </w:r>
      <w:proofErr w:type="spellStart"/>
      <w:r>
        <w:rPr>
          <w:rFonts w:ascii="Verdana" w:hAnsi="Verdana"/>
          <w:color w:val="000000"/>
          <w:sz w:val="20"/>
          <w:szCs w:val="20"/>
        </w:rPr>
        <w:t>Aucotec</w:t>
      </w:r>
      <w:proofErr w:type="spellEnd"/>
      <w:r>
        <w:rPr>
          <w:rFonts w:ascii="Verdana" w:hAnsi="Verdana"/>
          <w:color w:val="000000"/>
          <w:sz w:val="20"/>
          <w:szCs w:val="20"/>
        </w:rPr>
        <w:t xml:space="preserve"> </w:t>
      </w:r>
      <w:r w:rsidR="008B5E6D">
        <w:rPr>
          <w:rFonts w:ascii="Verdana" w:hAnsi="Verdana"/>
          <w:color w:val="000000"/>
          <w:sz w:val="20"/>
          <w:szCs w:val="20"/>
        </w:rPr>
        <w:t xml:space="preserve">AG </w:t>
      </w:r>
      <w:r>
        <w:rPr>
          <w:rFonts w:ascii="Verdana" w:hAnsi="Verdana"/>
          <w:color w:val="000000"/>
          <w:sz w:val="20"/>
          <w:szCs w:val="20"/>
        </w:rPr>
        <w:t xml:space="preserve">und </w:t>
      </w:r>
      <w:r w:rsidR="00624970">
        <w:rPr>
          <w:rFonts w:ascii="Verdana" w:hAnsi="Verdana"/>
          <w:color w:val="000000"/>
          <w:sz w:val="20"/>
          <w:szCs w:val="20"/>
        </w:rPr>
        <w:t xml:space="preserve">der IGR </w:t>
      </w:r>
      <w:r>
        <w:rPr>
          <w:rFonts w:ascii="Verdana" w:hAnsi="Verdana"/>
          <w:color w:val="000000"/>
          <w:sz w:val="20"/>
          <w:szCs w:val="20"/>
        </w:rPr>
        <w:t>(Interessen</w:t>
      </w:r>
      <w:r w:rsidR="008B5E6D">
        <w:rPr>
          <w:rFonts w:ascii="Verdana" w:hAnsi="Verdana"/>
          <w:color w:val="000000"/>
          <w:sz w:val="20"/>
          <w:szCs w:val="20"/>
        </w:rPr>
        <w:t>-G</w:t>
      </w:r>
      <w:r w:rsidR="008A3445">
        <w:rPr>
          <w:rFonts w:ascii="Verdana" w:hAnsi="Verdana"/>
          <w:color w:val="000000"/>
          <w:sz w:val="20"/>
          <w:szCs w:val="20"/>
        </w:rPr>
        <w:t xml:space="preserve">emeinschaft Regelwerke </w:t>
      </w:r>
      <w:r>
        <w:rPr>
          <w:rFonts w:ascii="Verdana" w:hAnsi="Verdana"/>
          <w:color w:val="000000"/>
          <w:sz w:val="20"/>
          <w:szCs w:val="20"/>
        </w:rPr>
        <w:t xml:space="preserve">Technik) </w:t>
      </w:r>
      <w:r w:rsidR="003F0E34">
        <w:rPr>
          <w:rFonts w:ascii="Verdana" w:hAnsi="Verdana"/>
          <w:color w:val="000000"/>
          <w:sz w:val="20"/>
          <w:szCs w:val="20"/>
        </w:rPr>
        <w:t>für die Präsentation auf der NAMUR</w:t>
      </w:r>
      <w:r w:rsidR="00376651">
        <w:rPr>
          <w:rFonts w:ascii="Verdana" w:hAnsi="Verdana"/>
          <w:color w:val="000000"/>
          <w:sz w:val="20"/>
          <w:szCs w:val="20"/>
        </w:rPr>
        <w:t>-</w:t>
      </w:r>
      <w:r w:rsidR="003F0E34">
        <w:rPr>
          <w:rFonts w:ascii="Verdana" w:hAnsi="Verdana"/>
          <w:color w:val="000000"/>
          <w:sz w:val="20"/>
          <w:szCs w:val="20"/>
        </w:rPr>
        <w:t>Hauptsitzung entwickelt.</w:t>
      </w:r>
      <w:r>
        <w:rPr>
          <w:rFonts w:ascii="Verdana" w:hAnsi="Verdana"/>
          <w:color w:val="000000"/>
          <w:sz w:val="20"/>
          <w:szCs w:val="20"/>
        </w:rPr>
        <w:t xml:space="preserve"> </w:t>
      </w:r>
      <w:r w:rsidR="0037637D">
        <w:rPr>
          <w:rFonts w:ascii="Verdana" w:hAnsi="Verdana"/>
          <w:color w:val="000000"/>
          <w:sz w:val="20"/>
          <w:szCs w:val="20"/>
        </w:rPr>
        <w:t xml:space="preserve">Alle vier Fälle basierten auf der </w:t>
      </w:r>
      <w:r>
        <w:rPr>
          <w:rFonts w:ascii="Verdana" w:hAnsi="Verdana"/>
          <w:color w:val="000000"/>
          <w:sz w:val="20"/>
          <w:szCs w:val="20"/>
        </w:rPr>
        <w:t>IGR</w:t>
      </w:r>
      <w:r w:rsidR="0037637D">
        <w:rPr>
          <w:rFonts w:ascii="Verdana" w:hAnsi="Verdana"/>
          <w:color w:val="000000"/>
          <w:sz w:val="20"/>
          <w:szCs w:val="20"/>
        </w:rPr>
        <w:t>-Versuchsanlage</w:t>
      </w:r>
      <w:r w:rsidR="008A3445">
        <w:rPr>
          <w:rFonts w:ascii="Verdana" w:hAnsi="Verdana"/>
          <w:color w:val="000000"/>
          <w:sz w:val="20"/>
          <w:szCs w:val="20"/>
        </w:rPr>
        <w:t xml:space="preserve"> im Industriepark Hö</w:t>
      </w:r>
      <w:r>
        <w:rPr>
          <w:rFonts w:ascii="Verdana" w:hAnsi="Verdana"/>
          <w:color w:val="000000"/>
          <w:sz w:val="20"/>
          <w:szCs w:val="20"/>
        </w:rPr>
        <w:t>chst</w:t>
      </w:r>
      <w:r w:rsidR="0037637D">
        <w:rPr>
          <w:rFonts w:ascii="Verdana" w:hAnsi="Verdana"/>
          <w:color w:val="000000"/>
          <w:sz w:val="20"/>
          <w:szCs w:val="20"/>
        </w:rPr>
        <w:t>.</w:t>
      </w:r>
    </w:p>
    <w:p w14:paraId="3D033509" w14:textId="77777777" w:rsidR="00AB4D6E" w:rsidRDefault="00AB4D6E" w:rsidP="0085309C">
      <w:pPr>
        <w:spacing w:after="0"/>
        <w:rPr>
          <w:rFonts w:ascii="Verdana" w:hAnsi="Verdana"/>
          <w:sz w:val="20"/>
          <w:szCs w:val="20"/>
        </w:rPr>
      </w:pPr>
    </w:p>
    <w:p w14:paraId="14300859" w14:textId="77777777" w:rsidR="00376B24" w:rsidRPr="00376B24" w:rsidRDefault="00376B24" w:rsidP="0085309C">
      <w:pPr>
        <w:spacing w:after="0"/>
        <w:rPr>
          <w:rFonts w:ascii="Verdana" w:hAnsi="Verdana"/>
          <w:b/>
          <w:sz w:val="20"/>
          <w:szCs w:val="20"/>
        </w:rPr>
      </w:pPr>
      <w:r w:rsidRPr="00376B24">
        <w:rPr>
          <w:rFonts w:ascii="Verdana" w:hAnsi="Verdana"/>
          <w:b/>
          <w:sz w:val="20"/>
          <w:szCs w:val="20"/>
        </w:rPr>
        <w:t>Webanbindung und durchgängige Änderungsdokumentation</w:t>
      </w:r>
    </w:p>
    <w:p w14:paraId="11BCEEE4" w14:textId="5B462104" w:rsidR="00C324D9" w:rsidRDefault="00C324D9" w:rsidP="0085309C">
      <w:pPr>
        <w:spacing w:after="0"/>
        <w:rPr>
          <w:rFonts w:ascii="Verdana" w:hAnsi="Verdana"/>
          <w:sz w:val="20"/>
          <w:szCs w:val="20"/>
        </w:rPr>
      </w:pPr>
      <w:r>
        <w:rPr>
          <w:rFonts w:ascii="Verdana" w:hAnsi="Verdana"/>
          <w:sz w:val="20"/>
          <w:szCs w:val="20"/>
        </w:rPr>
        <w:t>Die koo</w:t>
      </w:r>
      <w:r w:rsidR="00376B24">
        <w:rPr>
          <w:rFonts w:ascii="Verdana" w:hAnsi="Verdana"/>
          <w:sz w:val="20"/>
          <w:szCs w:val="20"/>
        </w:rPr>
        <w:t>perative Plattform Engineering B</w:t>
      </w:r>
      <w:r>
        <w:rPr>
          <w:rFonts w:ascii="Verdana" w:hAnsi="Verdana"/>
          <w:sz w:val="20"/>
          <w:szCs w:val="20"/>
        </w:rPr>
        <w:t xml:space="preserve">ase (EB) des System-Entwicklers </w:t>
      </w:r>
      <w:proofErr w:type="spellStart"/>
      <w:r>
        <w:rPr>
          <w:rFonts w:ascii="Verdana" w:hAnsi="Verdana"/>
          <w:sz w:val="20"/>
          <w:szCs w:val="20"/>
        </w:rPr>
        <w:t>Aucotec</w:t>
      </w:r>
      <w:proofErr w:type="spellEnd"/>
      <w:r>
        <w:rPr>
          <w:rFonts w:ascii="Verdana" w:hAnsi="Verdana"/>
          <w:sz w:val="20"/>
          <w:szCs w:val="20"/>
        </w:rPr>
        <w:t xml:space="preserve"> ist nicht nur wegen</w:t>
      </w:r>
      <w:r w:rsidR="00FC386D">
        <w:rPr>
          <w:rFonts w:ascii="Verdana" w:hAnsi="Verdana"/>
          <w:sz w:val="20"/>
          <w:szCs w:val="20"/>
        </w:rPr>
        <w:t xml:space="preserve"> ihres OPC-UA-Verständnisses und</w:t>
      </w:r>
      <w:r>
        <w:rPr>
          <w:rFonts w:ascii="Verdana" w:hAnsi="Verdana"/>
          <w:sz w:val="20"/>
          <w:szCs w:val="20"/>
        </w:rPr>
        <w:t xml:space="preserve"> </w:t>
      </w:r>
      <w:r w:rsidR="00376B24">
        <w:rPr>
          <w:rFonts w:ascii="Verdana" w:hAnsi="Verdana"/>
          <w:sz w:val="20"/>
          <w:szCs w:val="20"/>
        </w:rPr>
        <w:t>ihrer</w:t>
      </w:r>
      <w:r>
        <w:rPr>
          <w:rFonts w:ascii="Verdana" w:hAnsi="Verdana"/>
          <w:sz w:val="20"/>
          <w:szCs w:val="20"/>
        </w:rPr>
        <w:t xml:space="preserve"> Web-Anbindung prädestiniert, </w:t>
      </w:r>
      <w:r w:rsidR="00F50D14">
        <w:rPr>
          <w:rFonts w:ascii="Verdana" w:hAnsi="Verdana"/>
          <w:sz w:val="20"/>
          <w:szCs w:val="20"/>
        </w:rPr>
        <w:t>mit einer Anlage zu kommunizieren</w:t>
      </w:r>
      <w:r>
        <w:rPr>
          <w:rFonts w:ascii="Verdana" w:hAnsi="Verdana"/>
          <w:sz w:val="20"/>
          <w:szCs w:val="20"/>
        </w:rPr>
        <w:t xml:space="preserve">. EBs universelles Datenmodell </w:t>
      </w:r>
      <w:r w:rsidR="00376B24">
        <w:rPr>
          <w:rFonts w:ascii="Verdana" w:hAnsi="Verdana"/>
          <w:sz w:val="20"/>
          <w:szCs w:val="20"/>
        </w:rPr>
        <w:t>zeigt</w:t>
      </w:r>
      <w:r>
        <w:rPr>
          <w:rFonts w:ascii="Verdana" w:hAnsi="Verdana"/>
          <w:sz w:val="20"/>
          <w:szCs w:val="20"/>
        </w:rPr>
        <w:t xml:space="preserve"> </w:t>
      </w:r>
      <w:r w:rsidR="00FC386D">
        <w:rPr>
          <w:rFonts w:ascii="Verdana" w:hAnsi="Verdana"/>
          <w:sz w:val="20"/>
          <w:szCs w:val="20"/>
        </w:rPr>
        <w:t>zudem</w:t>
      </w:r>
      <w:r>
        <w:rPr>
          <w:rFonts w:ascii="Verdana" w:hAnsi="Verdana"/>
          <w:sz w:val="20"/>
          <w:szCs w:val="20"/>
        </w:rPr>
        <w:t xml:space="preserve"> die Änderung eines </w:t>
      </w:r>
      <w:r w:rsidR="00FC386D">
        <w:rPr>
          <w:rFonts w:ascii="Verdana" w:hAnsi="Verdana"/>
          <w:sz w:val="20"/>
          <w:szCs w:val="20"/>
        </w:rPr>
        <w:t xml:space="preserve">realen </w:t>
      </w:r>
      <w:r>
        <w:rPr>
          <w:rFonts w:ascii="Verdana" w:hAnsi="Verdana"/>
          <w:sz w:val="20"/>
          <w:szCs w:val="20"/>
        </w:rPr>
        <w:t xml:space="preserve">Objekts in der Anlage </w:t>
      </w:r>
      <w:r w:rsidR="00FC386D">
        <w:rPr>
          <w:rFonts w:ascii="Verdana" w:hAnsi="Verdana"/>
          <w:sz w:val="20"/>
          <w:szCs w:val="20"/>
        </w:rPr>
        <w:t>automatisch</w:t>
      </w:r>
      <w:r w:rsidR="00376B24">
        <w:rPr>
          <w:rFonts w:ascii="Verdana" w:hAnsi="Verdana"/>
          <w:sz w:val="20"/>
          <w:szCs w:val="20"/>
        </w:rPr>
        <w:t xml:space="preserve"> </w:t>
      </w:r>
      <w:r>
        <w:rPr>
          <w:rFonts w:ascii="Verdana" w:hAnsi="Verdana"/>
          <w:sz w:val="20"/>
          <w:szCs w:val="20"/>
        </w:rPr>
        <w:t xml:space="preserve">in </w:t>
      </w:r>
      <w:r w:rsidR="00FC386D">
        <w:rPr>
          <w:rFonts w:ascii="Verdana" w:hAnsi="Verdana"/>
          <w:sz w:val="20"/>
          <w:szCs w:val="20"/>
        </w:rPr>
        <w:t>all seinen</w:t>
      </w:r>
      <w:r>
        <w:rPr>
          <w:rFonts w:ascii="Verdana" w:hAnsi="Verdana"/>
          <w:sz w:val="20"/>
          <w:szCs w:val="20"/>
        </w:rPr>
        <w:t xml:space="preserve"> dokumentierten Repräsentanzen </w:t>
      </w:r>
      <w:r w:rsidR="00376B24">
        <w:rPr>
          <w:rFonts w:ascii="Verdana" w:hAnsi="Verdana"/>
          <w:sz w:val="20"/>
          <w:szCs w:val="20"/>
        </w:rPr>
        <w:t>an</w:t>
      </w:r>
      <w:r>
        <w:rPr>
          <w:rFonts w:ascii="Verdana" w:hAnsi="Verdana"/>
          <w:sz w:val="20"/>
          <w:szCs w:val="20"/>
        </w:rPr>
        <w:t xml:space="preserve">, </w:t>
      </w:r>
      <w:r w:rsidR="00FC386D">
        <w:rPr>
          <w:rFonts w:ascii="Verdana" w:hAnsi="Verdana"/>
          <w:sz w:val="20"/>
          <w:szCs w:val="20"/>
        </w:rPr>
        <w:t>wie</w:t>
      </w:r>
      <w:r>
        <w:rPr>
          <w:rFonts w:ascii="Verdana" w:hAnsi="Verdana"/>
          <w:sz w:val="20"/>
          <w:szCs w:val="20"/>
        </w:rPr>
        <w:t xml:space="preserve"> P&amp;ID</w:t>
      </w:r>
      <w:r w:rsidR="00FC386D">
        <w:rPr>
          <w:rFonts w:ascii="Verdana" w:hAnsi="Verdana"/>
          <w:sz w:val="20"/>
          <w:szCs w:val="20"/>
        </w:rPr>
        <w:t>, Stromlaufplan, Stückliste etc</w:t>
      </w:r>
      <w:r>
        <w:rPr>
          <w:rFonts w:ascii="Verdana" w:hAnsi="Verdana"/>
          <w:sz w:val="20"/>
          <w:szCs w:val="20"/>
        </w:rPr>
        <w:t xml:space="preserve">. Zusätzlich macht </w:t>
      </w:r>
      <w:r w:rsidR="00FC386D">
        <w:rPr>
          <w:rFonts w:ascii="Verdana" w:hAnsi="Verdana"/>
          <w:sz w:val="20"/>
          <w:szCs w:val="20"/>
        </w:rPr>
        <w:t>EB</w:t>
      </w:r>
      <w:r>
        <w:rPr>
          <w:rFonts w:ascii="Verdana" w:hAnsi="Verdana"/>
          <w:sz w:val="20"/>
          <w:szCs w:val="20"/>
        </w:rPr>
        <w:t xml:space="preserve"> via Data-Tracking-Funktion und </w:t>
      </w:r>
      <w:proofErr w:type="spellStart"/>
      <w:r>
        <w:rPr>
          <w:rFonts w:ascii="Verdana" w:hAnsi="Verdana"/>
          <w:sz w:val="20"/>
          <w:szCs w:val="20"/>
        </w:rPr>
        <w:t>History</w:t>
      </w:r>
      <w:proofErr w:type="spellEnd"/>
      <w:r>
        <w:rPr>
          <w:rFonts w:ascii="Verdana" w:hAnsi="Verdana"/>
          <w:sz w:val="20"/>
          <w:szCs w:val="20"/>
        </w:rPr>
        <w:t>-Anzeige nachvollziehbar, wer was wann geändert hat.</w:t>
      </w:r>
    </w:p>
    <w:p w14:paraId="182548EB" w14:textId="77777777" w:rsidR="00C324D9" w:rsidRDefault="00C324D9" w:rsidP="0085309C">
      <w:pPr>
        <w:spacing w:after="0"/>
        <w:rPr>
          <w:rFonts w:ascii="Verdana" w:hAnsi="Verdana"/>
          <w:sz w:val="20"/>
          <w:szCs w:val="20"/>
        </w:rPr>
      </w:pPr>
    </w:p>
    <w:p w14:paraId="696B19AA" w14:textId="77777777" w:rsidR="00376B24" w:rsidRPr="00376B24" w:rsidRDefault="00376B24" w:rsidP="0085309C">
      <w:pPr>
        <w:spacing w:after="0"/>
        <w:rPr>
          <w:rFonts w:ascii="Verdana" w:hAnsi="Verdana"/>
          <w:b/>
          <w:sz w:val="20"/>
          <w:szCs w:val="20"/>
        </w:rPr>
      </w:pPr>
      <w:r w:rsidRPr="00376B24">
        <w:rPr>
          <w:rFonts w:ascii="Verdana" w:hAnsi="Verdana"/>
          <w:b/>
          <w:sz w:val="20"/>
          <w:szCs w:val="20"/>
        </w:rPr>
        <w:t xml:space="preserve">Die Anlage </w:t>
      </w:r>
      <w:r>
        <w:rPr>
          <w:rFonts w:ascii="Verdana" w:hAnsi="Verdana"/>
          <w:b/>
          <w:sz w:val="20"/>
          <w:szCs w:val="20"/>
        </w:rPr>
        <w:t>informiert</w:t>
      </w:r>
      <w:r w:rsidR="00FC386D">
        <w:rPr>
          <w:rFonts w:ascii="Verdana" w:hAnsi="Verdana"/>
          <w:b/>
          <w:sz w:val="20"/>
          <w:szCs w:val="20"/>
        </w:rPr>
        <w:t>, EB dokumentiert</w:t>
      </w:r>
    </w:p>
    <w:p w14:paraId="019D1613" w14:textId="77777777" w:rsidR="00C85483" w:rsidRDefault="00C85483" w:rsidP="0085309C">
      <w:pPr>
        <w:spacing w:after="0"/>
        <w:rPr>
          <w:rFonts w:ascii="Verdana" w:hAnsi="Verdana"/>
          <w:sz w:val="20"/>
          <w:szCs w:val="20"/>
        </w:rPr>
      </w:pPr>
      <w:r>
        <w:rPr>
          <w:rFonts w:ascii="Verdana" w:hAnsi="Verdana"/>
          <w:sz w:val="20"/>
          <w:szCs w:val="20"/>
        </w:rPr>
        <w:t xml:space="preserve">Für die Live-Demonstration wurde die Versuchsanlage über ihren OPC-UA-Server mit </w:t>
      </w:r>
      <w:proofErr w:type="spellStart"/>
      <w:r>
        <w:rPr>
          <w:rFonts w:ascii="Verdana" w:hAnsi="Verdana"/>
          <w:sz w:val="20"/>
          <w:szCs w:val="20"/>
        </w:rPr>
        <w:t>Aucotecs</w:t>
      </w:r>
      <w:proofErr w:type="spellEnd"/>
      <w:r>
        <w:rPr>
          <w:rFonts w:ascii="Verdana" w:hAnsi="Verdana"/>
          <w:sz w:val="20"/>
          <w:szCs w:val="20"/>
        </w:rPr>
        <w:t xml:space="preserve"> Azure-Cloud verbunden. EB empfängt in bestimmbaren Intervallen die Live-Daten der Anlage. In EBs Datenmodell erscheinen dann an jeder Stelle, die den Sensor in irgendeiner Form darstellt, die Hinweise zur Änderung. Jeder Bearbeiter jeder Disziplin weiß sofort, ob und welche Konsequenzen zu ziehen sind: zum Beispiel Verdrahtung anpassen, Spezifikationsblätter aktualisieren oder neue Revisionsstände erzeugen.</w:t>
      </w:r>
    </w:p>
    <w:p w14:paraId="63D0376C" w14:textId="77777777" w:rsidR="00C85483" w:rsidRDefault="00C85483" w:rsidP="0085309C">
      <w:pPr>
        <w:spacing w:after="0"/>
        <w:rPr>
          <w:rFonts w:ascii="Verdana" w:hAnsi="Verdana"/>
          <w:sz w:val="20"/>
          <w:szCs w:val="20"/>
        </w:rPr>
      </w:pPr>
    </w:p>
    <w:p w14:paraId="6CF9A44A" w14:textId="652553D5" w:rsidR="000E512C" w:rsidRDefault="00C324D9" w:rsidP="0085309C">
      <w:pPr>
        <w:spacing w:after="0"/>
        <w:rPr>
          <w:rFonts w:ascii="Verdana" w:hAnsi="Verdana"/>
          <w:sz w:val="20"/>
          <w:szCs w:val="20"/>
        </w:rPr>
      </w:pPr>
      <w:r>
        <w:rPr>
          <w:rFonts w:ascii="Verdana" w:hAnsi="Verdana"/>
          <w:sz w:val="20"/>
          <w:szCs w:val="20"/>
        </w:rPr>
        <w:t xml:space="preserve">Damit wird ein Traum für Betreiber wahr: Die Anlage meldet </w:t>
      </w:r>
      <w:r w:rsidR="0037637D">
        <w:rPr>
          <w:rFonts w:ascii="Verdana" w:hAnsi="Verdana"/>
          <w:sz w:val="20"/>
          <w:szCs w:val="20"/>
        </w:rPr>
        <w:t xml:space="preserve">Änderungen ihres </w:t>
      </w:r>
      <w:r>
        <w:rPr>
          <w:rFonts w:ascii="Verdana" w:hAnsi="Verdana"/>
          <w:sz w:val="20"/>
          <w:szCs w:val="20"/>
        </w:rPr>
        <w:t>As-</w:t>
      </w:r>
      <w:proofErr w:type="spellStart"/>
      <w:r>
        <w:rPr>
          <w:rFonts w:ascii="Verdana" w:hAnsi="Verdana"/>
          <w:sz w:val="20"/>
          <w:szCs w:val="20"/>
        </w:rPr>
        <w:t>built</w:t>
      </w:r>
      <w:proofErr w:type="spellEnd"/>
      <w:r>
        <w:rPr>
          <w:rFonts w:ascii="Verdana" w:hAnsi="Verdana"/>
          <w:sz w:val="20"/>
          <w:szCs w:val="20"/>
        </w:rPr>
        <w:t>-Stand</w:t>
      </w:r>
      <w:r w:rsidR="0037637D">
        <w:rPr>
          <w:rFonts w:ascii="Verdana" w:hAnsi="Verdana"/>
          <w:sz w:val="20"/>
          <w:szCs w:val="20"/>
        </w:rPr>
        <w:t>s automatisch</w:t>
      </w:r>
      <w:r>
        <w:rPr>
          <w:rFonts w:ascii="Verdana" w:hAnsi="Verdana"/>
          <w:sz w:val="20"/>
          <w:szCs w:val="20"/>
        </w:rPr>
        <w:t xml:space="preserve">, und die Dokumentation </w:t>
      </w:r>
      <w:r w:rsidR="00C85483">
        <w:rPr>
          <w:rFonts w:ascii="Verdana" w:hAnsi="Verdana"/>
          <w:sz w:val="20"/>
          <w:szCs w:val="20"/>
        </w:rPr>
        <w:t xml:space="preserve">zeigt </w:t>
      </w:r>
      <w:r w:rsidR="008B5E6D">
        <w:rPr>
          <w:rFonts w:ascii="Verdana" w:hAnsi="Verdana"/>
          <w:sz w:val="20"/>
          <w:szCs w:val="20"/>
        </w:rPr>
        <w:t>im</w:t>
      </w:r>
      <w:r w:rsidR="00473388">
        <w:rPr>
          <w:rFonts w:ascii="Verdana" w:hAnsi="Verdana"/>
          <w:sz w:val="20"/>
          <w:szCs w:val="20"/>
        </w:rPr>
        <w:t>m</w:t>
      </w:r>
      <w:r w:rsidR="008B5E6D">
        <w:rPr>
          <w:rFonts w:ascii="Verdana" w:hAnsi="Verdana"/>
          <w:sz w:val="20"/>
          <w:szCs w:val="20"/>
        </w:rPr>
        <w:t>er</w:t>
      </w:r>
      <w:r w:rsidR="00C85483">
        <w:rPr>
          <w:rFonts w:ascii="Verdana" w:hAnsi="Verdana"/>
          <w:sz w:val="20"/>
          <w:szCs w:val="20"/>
        </w:rPr>
        <w:t xml:space="preserve"> den</w:t>
      </w:r>
      <w:r>
        <w:rPr>
          <w:rFonts w:ascii="Verdana" w:hAnsi="Verdana"/>
          <w:sz w:val="20"/>
          <w:szCs w:val="20"/>
        </w:rPr>
        <w:t xml:space="preserve"> neuesten Stand – ohne </w:t>
      </w:r>
      <w:proofErr w:type="spellStart"/>
      <w:r>
        <w:rPr>
          <w:rFonts w:ascii="Verdana" w:hAnsi="Verdana"/>
          <w:sz w:val="20"/>
          <w:szCs w:val="20"/>
        </w:rPr>
        <w:t>Redlining</w:t>
      </w:r>
      <w:proofErr w:type="spellEnd"/>
      <w:r>
        <w:rPr>
          <w:rFonts w:ascii="Verdana" w:hAnsi="Verdana"/>
          <w:sz w:val="20"/>
          <w:szCs w:val="20"/>
        </w:rPr>
        <w:t>, ohne Papier, ohne händische Übertragungen. Wartungs- und Umbauarbeiten werden erheblich erleichtert und übersichtlicher. Der Digital Twin bleibt keine Moment</w:t>
      </w:r>
      <w:r w:rsidR="008B5E6D">
        <w:rPr>
          <w:rFonts w:ascii="Verdana" w:hAnsi="Verdana"/>
          <w:sz w:val="20"/>
          <w:szCs w:val="20"/>
        </w:rPr>
        <w:t>-</w:t>
      </w:r>
      <w:r>
        <w:rPr>
          <w:rFonts w:ascii="Verdana" w:hAnsi="Verdana"/>
          <w:sz w:val="20"/>
          <w:szCs w:val="20"/>
        </w:rPr>
        <w:t xml:space="preserve">aufnahme. EB </w:t>
      </w:r>
      <w:r w:rsidR="008B5E6D">
        <w:rPr>
          <w:rFonts w:ascii="Verdana" w:hAnsi="Verdana"/>
          <w:sz w:val="20"/>
          <w:szCs w:val="20"/>
        </w:rPr>
        <w:t>kann als</w:t>
      </w:r>
      <w:r>
        <w:rPr>
          <w:rFonts w:ascii="Verdana" w:hAnsi="Verdana"/>
          <w:sz w:val="20"/>
          <w:szCs w:val="20"/>
        </w:rPr>
        <w:t xml:space="preserve"> erste</w:t>
      </w:r>
      <w:r w:rsidR="008B5E6D">
        <w:rPr>
          <w:rFonts w:ascii="Verdana" w:hAnsi="Verdana"/>
          <w:sz w:val="20"/>
          <w:szCs w:val="20"/>
        </w:rPr>
        <w:t>s</w:t>
      </w:r>
      <w:r>
        <w:rPr>
          <w:rFonts w:ascii="Verdana" w:hAnsi="Verdana"/>
          <w:sz w:val="20"/>
          <w:szCs w:val="20"/>
        </w:rPr>
        <w:t xml:space="preserve"> System</w:t>
      </w:r>
      <w:r w:rsidR="008B5E6D">
        <w:rPr>
          <w:rFonts w:ascii="Verdana" w:hAnsi="Verdana"/>
          <w:sz w:val="20"/>
          <w:szCs w:val="20"/>
        </w:rPr>
        <w:t xml:space="preserve"> </w:t>
      </w:r>
      <w:r>
        <w:rPr>
          <w:rFonts w:ascii="Verdana" w:hAnsi="Verdana"/>
          <w:sz w:val="20"/>
          <w:szCs w:val="20"/>
        </w:rPr>
        <w:t>den Zwillings-Status permanent aufrechterhalten.</w:t>
      </w:r>
    </w:p>
    <w:p w14:paraId="40208F70" w14:textId="77777777" w:rsidR="00872018" w:rsidRDefault="00872018" w:rsidP="0085309C">
      <w:pPr>
        <w:spacing w:after="0"/>
        <w:rPr>
          <w:rFonts w:ascii="Verdana" w:hAnsi="Verdana"/>
          <w:sz w:val="20"/>
          <w:szCs w:val="20"/>
        </w:rPr>
      </w:pPr>
    </w:p>
    <w:p w14:paraId="3C2B8C89" w14:textId="1A170B31" w:rsidR="00376B24" w:rsidRPr="00376B24" w:rsidRDefault="00376B24" w:rsidP="0085309C">
      <w:pPr>
        <w:spacing w:after="0"/>
        <w:rPr>
          <w:rFonts w:ascii="Verdana" w:hAnsi="Verdana"/>
          <w:b/>
          <w:sz w:val="20"/>
          <w:szCs w:val="20"/>
        </w:rPr>
      </w:pPr>
      <w:r>
        <w:rPr>
          <w:rFonts w:ascii="Verdana" w:hAnsi="Verdana"/>
          <w:b/>
          <w:sz w:val="20"/>
          <w:szCs w:val="20"/>
        </w:rPr>
        <w:t>„</w:t>
      </w:r>
      <w:r w:rsidR="003A0520">
        <w:rPr>
          <w:rFonts w:ascii="Verdana" w:hAnsi="Verdana"/>
          <w:b/>
          <w:sz w:val="20"/>
          <w:szCs w:val="20"/>
        </w:rPr>
        <w:t>E</w:t>
      </w:r>
      <w:r w:rsidR="003F0E34">
        <w:rPr>
          <w:rFonts w:ascii="Verdana" w:hAnsi="Verdana"/>
          <w:b/>
          <w:sz w:val="20"/>
          <w:szCs w:val="20"/>
        </w:rPr>
        <w:t>inen großen Schritt weiter</w:t>
      </w:r>
      <w:r>
        <w:rPr>
          <w:rFonts w:ascii="Verdana" w:hAnsi="Verdana"/>
          <w:b/>
          <w:sz w:val="20"/>
          <w:szCs w:val="20"/>
        </w:rPr>
        <w:t>“</w:t>
      </w:r>
    </w:p>
    <w:p w14:paraId="4328FBFE" w14:textId="7FE4D955" w:rsidR="00872018" w:rsidRDefault="00872018" w:rsidP="00006365">
      <w:pPr>
        <w:spacing w:after="0"/>
        <w:rPr>
          <w:rFonts w:ascii="Verdana" w:hAnsi="Verdana"/>
          <w:sz w:val="20"/>
          <w:szCs w:val="20"/>
        </w:rPr>
      </w:pPr>
      <w:r>
        <w:rPr>
          <w:rFonts w:ascii="Verdana" w:hAnsi="Verdana"/>
          <w:sz w:val="20"/>
          <w:szCs w:val="20"/>
        </w:rPr>
        <w:t xml:space="preserve">Prof. Dr. </w:t>
      </w:r>
      <w:r w:rsidR="00B2538C" w:rsidRPr="001C50D6">
        <w:rPr>
          <w:rFonts w:ascii="Verdana" w:hAnsi="Verdana"/>
          <w:sz w:val="20"/>
          <w:szCs w:val="20"/>
        </w:rPr>
        <w:t>Christian Diedrich</w:t>
      </w:r>
      <w:r>
        <w:rPr>
          <w:rFonts w:ascii="Verdana" w:hAnsi="Verdana"/>
          <w:sz w:val="20"/>
          <w:szCs w:val="20"/>
        </w:rPr>
        <w:t xml:space="preserve"> zeigte sich bee</w:t>
      </w:r>
      <w:r w:rsidRPr="00006365">
        <w:rPr>
          <w:rFonts w:ascii="Verdana" w:hAnsi="Verdana"/>
          <w:color w:val="000000" w:themeColor="text1"/>
          <w:sz w:val="20"/>
          <w:szCs w:val="20"/>
        </w:rPr>
        <w:t xml:space="preserve">indruckt von der Lösung: </w:t>
      </w:r>
      <w:r w:rsidR="003F0E34" w:rsidRPr="00006365">
        <w:rPr>
          <w:rFonts w:ascii="Verdana" w:hAnsi="Verdana"/>
          <w:color w:val="000000" w:themeColor="text1"/>
          <w:sz w:val="20"/>
          <w:szCs w:val="20"/>
        </w:rPr>
        <w:t>„</w:t>
      </w:r>
      <w:r w:rsidR="003A0520">
        <w:rPr>
          <w:rFonts w:ascii="Verdana" w:hAnsi="Verdana"/>
          <w:color w:val="000000" w:themeColor="text1"/>
          <w:sz w:val="20"/>
          <w:szCs w:val="20"/>
        </w:rPr>
        <w:t xml:space="preserve">Sie bringt uns einen großen Schritt weiter. </w:t>
      </w:r>
      <w:r w:rsidR="003F0E34" w:rsidRPr="00006365">
        <w:rPr>
          <w:rFonts w:ascii="Verdana" w:hAnsi="Verdana"/>
          <w:color w:val="000000" w:themeColor="text1"/>
          <w:sz w:val="20"/>
          <w:szCs w:val="20"/>
        </w:rPr>
        <w:t>In wenigen Sekunden wird der Austau</w:t>
      </w:r>
      <w:r w:rsidR="00006365" w:rsidRPr="00006365">
        <w:rPr>
          <w:rFonts w:ascii="Verdana" w:hAnsi="Verdana"/>
          <w:color w:val="000000" w:themeColor="text1"/>
          <w:sz w:val="20"/>
          <w:szCs w:val="20"/>
        </w:rPr>
        <w:t>s</w:t>
      </w:r>
      <w:r w:rsidR="003F0E34" w:rsidRPr="00006365">
        <w:rPr>
          <w:rFonts w:ascii="Verdana" w:hAnsi="Verdana"/>
          <w:color w:val="000000" w:themeColor="text1"/>
          <w:sz w:val="20"/>
          <w:szCs w:val="20"/>
        </w:rPr>
        <w:t xml:space="preserve">ch nicht nur erkannt, sondern </w:t>
      </w:r>
      <w:r w:rsidR="003A0520">
        <w:rPr>
          <w:rFonts w:ascii="Verdana" w:hAnsi="Verdana"/>
          <w:color w:val="000000" w:themeColor="text1"/>
          <w:sz w:val="20"/>
          <w:szCs w:val="20"/>
        </w:rPr>
        <w:t>lässt sich</w:t>
      </w:r>
      <w:r w:rsidR="003A0520" w:rsidRPr="00006365">
        <w:rPr>
          <w:rFonts w:ascii="Verdana" w:hAnsi="Verdana"/>
          <w:color w:val="000000" w:themeColor="text1"/>
          <w:sz w:val="20"/>
          <w:szCs w:val="20"/>
        </w:rPr>
        <w:t xml:space="preserve"> </w:t>
      </w:r>
      <w:r w:rsidR="003F0E34" w:rsidRPr="00006365">
        <w:rPr>
          <w:rFonts w:ascii="Verdana" w:hAnsi="Verdana"/>
          <w:color w:val="000000" w:themeColor="text1"/>
          <w:sz w:val="20"/>
          <w:szCs w:val="20"/>
        </w:rPr>
        <w:t>automatisch in</w:t>
      </w:r>
      <w:r w:rsidR="003A0520">
        <w:rPr>
          <w:rFonts w:ascii="Verdana" w:hAnsi="Verdana"/>
          <w:color w:val="000000" w:themeColor="text1"/>
          <w:sz w:val="20"/>
          <w:szCs w:val="20"/>
        </w:rPr>
        <w:t xml:space="preserve"> die</w:t>
      </w:r>
      <w:r w:rsidR="003F0E34" w:rsidRPr="00006365">
        <w:rPr>
          <w:rFonts w:ascii="Verdana" w:hAnsi="Verdana"/>
          <w:color w:val="000000" w:themeColor="text1"/>
          <w:sz w:val="20"/>
          <w:szCs w:val="20"/>
        </w:rPr>
        <w:t xml:space="preserve"> Dokumentation, die so stets aktuell ist, einglieder</w:t>
      </w:r>
      <w:r w:rsidR="003A0520">
        <w:rPr>
          <w:rFonts w:ascii="Verdana" w:hAnsi="Verdana"/>
          <w:color w:val="000000" w:themeColor="text1"/>
          <w:sz w:val="20"/>
          <w:szCs w:val="20"/>
        </w:rPr>
        <w:t>n</w:t>
      </w:r>
      <w:r w:rsidR="00006365" w:rsidRPr="00006365">
        <w:rPr>
          <w:rFonts w:ascii="Verdana" w:hAnsi="Verdana"/>
          <w:color w:val="000000" w:themeColor="text1"/>
          <w:sz w:val="20"/>
          <w:szCs w:val="20"/>
        </w:rPr>
        <w:t xml:space="preserve">. </w:t>
      </w:r>
      <w:r w:rsidRPr="00006365">
        <w:rPr>
          <w:rFonts w:ascii="Verdana" w:hAnsi="Verdana"/>
          <w:color w:val="000000" w:themeColor="text1"/>
          <w:sz w:val="20"/>
          <w:szCs w:val="20"/>
        </w:rPr>
        <w:t xml:space="preserve">Mit File-basierten Systemen </w:t>
      </w:r>
      <w:r w:rsidR="00865B53" w:rsidRPr="00006365">
        <w:rPr>
          <w:rFonts w:ascii="Verdana" w:hAnsi="Verdana"/>
          <w:color w:val="000000" w:themeColor="text1"/>
          <w:sz w:val="20"/>
          <w:szCs w:val="20"/>
        </w:rPr>
        <w:t xml:space="preserve">wäre </w:t>
      </w:r>
      <w:r w:rsidRPr="00006365">
        <w:rPr>
          <w:rFonts w:ascii="Verdana" w:hAnsi="Verdana"/>
          <w:color w:val="000000" w:themeColor="text1"/>
          <w:sz w:val="20"/>
          <w:szCs w:val="20"/>
        </w:rPr>
        <w:t>diese Art der Kommunikation mit der Anlage nur sehr bedingt hilfreich, da sie Änderungen nur blattbezogen umsetzen könnten.“</w:t>
      </w:r>
    </w:p>
    <w:p w14:paraId="2AF37756" w14:textId="77777777" w:rsidR="00720BCB" w:rsidRDefault="00720BCB" w:rsidP="00C46BA4">
      <w:pPr>
        <w:spacing w:after="0" w:line="240" w:lineRule="auto"/>
        <w:rPr>
          <w:rFonts w:ascii="Verdana" w:hAnsi="Verdana"/>
          <w:sz w:val="20"/>
          <w:szCs w:val="20"/>
        </w:rPr>
      </w:pPr>
    </w:p>
    <w:p w14:paraId="79C08D39" w14:textId="3A762834" w:rsidR="00B10412" w:rsidRDefault="008F2973" w:rsidP="00C46BA4">
      <w:pPr>
        <w:spacing w:after="0" w:line="240" w:lineRule="auto"/>
        <w:rPr>
          <w:rFonts w:ascii="Verdana" w:hAnsi="Verdana"/>
          <w:b/>
          <w:sz w:val="18"/>
          <w:szCs w:val="18"/>
        </w:rPr>
      </w:pPr>
      <w:r w:rsidRPr="008F2973">
        <w:rPr>
          <w:rFonts w:ascii="Verdana" w:hAnsi="Verdana"/>
          <w:b/>
          <w:sz w:val="18"/>
          <w:szCs w:val="18"/>
        </w:rPr>
        <w:lastRenderedPageBreak/>
        <w:t>Links zum Bildmaterial</w:t>
      </w:r>
      <w:r w:rsidR="00972C4E">
        <w:rPr>
          <w:rFonts w:ascii="Verdana" w:hAnsi="Verdana"/>
          <w:b/>
          <w:sz w:val="18"/>
          <w:szCs w:val="18"/>
        </w:rPr>
        <w:t>*</w:t>
      </w:r>
      <w:r w:rsidRPr="008F2973">
        <w:rPr>
          <w:rFonts w:ascii="Verdana" w:hAnsi="Verdana"/>
          <w:b/>
          <w:sz w:val="18"/>
          <w:szCs w:val="18"/>
        </w:rPr>
        <w:t>:</w:t>
      </w:r>
    </w:p>
    <w:p w14:paraId="3F9DB620" w14:textId="2060B1A2" w:rsidR="006376F1" w:rsidRDefault="006376F1" w:rsidP="008B6F2D">
      <w:pPr>
        <w:spacing w:after="0" w:line="240" w:lineRule="auto"/>
        <w:rPr>
          <w:rFonts w:ascii="Verdana" w:hAnsi="Verdana" w:cs="Draeger San"/>
          <w:color w:val="000000"/>
          <w:sz w:val="16"/>
          <w:szCs w:val="16"/>
        </w:rPr>
      </w:pPr>
      <w:bookmarkStart w:id="1" w:name="_Hlk531609044"/>
    </w:p>
    <w:p w14:paraId="388B5CAF" w14:textId="7F133604" w:rsidR="006376F1" w:rsidRPr="008B6F2D" w:rsidRDefault="006376F1" w:rsidP="008B6F2D">
      <w:pPr>
        <w:spacing w:after="0" w:line="240" w:lineRule="auto"/>
        <w:rPr>
          <w:rFonts w:ascii="Verdana" w:hAnsi="Verdana"/>
          <w:sz w:val="16"/>
          <w:szCs w:val="16"/>
        </w:rPr>
      </w:pPr>
      <w:bookmarkStart w:id="2" w:name="_Hlk531619261"/>
      <w:r>
        <w:rPr>
          <w:rFonts w:ascii="Verdana" w:hAnsi="Verdana" w:cs="Draeger San"/>
          <w:noProof/>
          <w:color w:val="000000"/>
          <w:sz w:val="16"/>
          <w:szCs w:val="16"/>
        </w:rPr>
        <w:drawing>
          <wp:inline distT="0" distB="0" distL="0" distR="0" wp14:anchorId="5FD7DB3C" wp14:editId="4F97CE8E">
            <wp:extent cx="1133475" cy="535118"/>
            <wp:effectExtent l="19050" t="19050" r="9525" b="17780"/>
            <wp:docPr id="6" name="Grafik 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7"/>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645" b="-29389"/>
                    <a:stretch/>
                  </pic:blipFill>
                  <pic:spPr bwMode="auto">
                    <a:xfrm>
                      <a:off x="0" y="0"/>
                      <a:ext cx="1146265" cy="541156"/>
                    </a:xfrm>
                    <a:prstGeom prst="rect">
                      <a:avLst/>
                    </a:prstGeom>
                    <a:noFill/>
                    <a:ln>
                      <a:solidFill>
                        <a:schemeClr val="bg1">
                          <a:lumMod val="75000"/>
                        </a:schemeClr>
                      </a:solidFill>
                    </a:ln>
                    <a:effectLst/>
                    <a:extLst>
                      <a:ext uri="{53640926-AAD7-44D8-BBD7-CCE9431645EC}">
                        <a14:shadowObscured xmlns:a14="http://schemas.microsoft.com/office/drawing/2010/main"/>
                      </a:ext>
                    </a:extLst>
                  </pic:spPr>
                </pic:pic>
              </a:graphicData>
            </a:graphic>
          </wp:inline>
        </w:drawing>
      </w:r>
    </w:p>
    <w:p w14:paraId="69B1580B" w14:textId="289FA6EF" w:rsidR="008B6F2D" w:rsidRDefault="00C066D1" w:rsidP="008B6F2D">
      <w:pPr>
        <w:spacing w:after="0" w:line="240" w:lineRule="auto"/>
        <w:rPr>
          <w:rFonts w:ascii="Verdana" w:hAnsi="Verdana" w:cs="Draeger San"/>
          <w:color w:val="000000"/>
          <w:sz w:val="16"/>
          <w:szCs w:val="16"/>
        </w:rPr>
      </w:pPr>
      <w:r>
        <w:rPr>
          <w:rFonts w:ascii="Verdana" w:hAnsi="Verdana" w:cs="Draeger San"/>
          <w:color w:val="000000"/>
          <w:sz w:val="16"/>
          <w:szCs w:val="16"/>
        </w:rPr>
        <w:t>OPC-UA-Verständnis und Webanbindung sind Voraussetzung</w:t>
      </w:r>
      <w:r w:rsidR="00D21C85">
        <w:rPr>
          <w:rFonts w:ascii="Verdana" w:hAnsi="Verdana" w:cs="Draeger San"/>
          <w:color w:val="000000"/>
          <w:sz w:val="16"/>
          <w:szCs w:val="16"/>
        </w:rPr>
        <w:t>en</w:t>
      </w:r>
      <w:r>
        <w:rPr>
          <w:rFonts w:ascii="Verdana" w:hAnsi="Verdana" w:cs="Draeger San"/>
          <w:color w:val="000000"/>
          <w:sz w:val="16"/>
          <w:szCs w:val="16"/>
        </w:rPr>
        <w:t xml:space="preserve"> für die </w:t>
      </w:r>
      <w:hyperlink r:id="rId9" w:history="1">
        <w:r w:rsidRPr="006556E1">
          <w:rPr>
            <w:rStyle w:val="Hyperlink"/>
            <w:rFonts w:ascii="Verdana" w:hAnsi="Verdana" w:cs="Draeger San"/>
            <w:sz w:val="16"/>
            <w:szCs w:val="16"/>
          </w:rPr>
          <w:t>Kommunikation von Anlage und Engineering-System</w:t>
        </w:r>
      </w:hyperlink>
      <w:r w:rsidR="008B6F2D" w:rsidRPr="00C066D1">
        <w:rPr>
          <w:rFonts w:ascii="Verdana" w:hAnsi="Verdana" w:cs="Draeger San"/>
          <w:color w:val="000000"/>
          <w:sz w:val="16"/>
          <w:szCs w:val="16"/>
        </w:rPr>
        <w:t xml:space="preserve"> </w:t>
      </w:r>
      <w:r w:rsidRPr="008B6F2D">
        <w:rPr>
          <w:rFonts w:ascii="Verdana" w:hAnsi="Verdana" w:cs="Draeger San"/>
          <w:color w:val="000000"/>
          <w:sz w:val="16"/>
          <w:szCs w:val="16"/>
        </w:rPr>
        <w:t>(© AUCOTEC AG)</w:t>
      </w:r>
    </w:p>
    <w:p w14:paraId="47818272" w14:textId="4E76370A" w:rsidR="006556E1" w:rsidRDefault="006556E1" w:rsidP="008B6F2D">
      <w:pPr>
        <w:spacing w:after="0" w:line="240" w:lineRule="auto"/>
        <w:rPr>
          <w:rFonts w:ascii="Verdana" w:hAnsi="Verdana" w:cs="Draeger San"/>
          <w:color w:val="000000"/>
          <w:sz w:val="16"/>
          <w:szCs w:val="16"/>
        </w:rPr>
      </w:pPr>
    </w:p>
    <w:p w14:paraId="7C2B09CA" w14:textId="77777777" w:rsidR="006556E1" w:rsidRPr="008F2973" w:rsidRDefault="006556E1" w:rsidP="006556E1">
      <w:pPr>
        <w:spacing w:after="0" w:line="240" w:lineRule="auto"/>
        <w:rPr>
          <w:rFonts w:ascii="Verdana" w:hAnsi="Verdana"/>
          <w:b/>
          <w:sz w:val="18"/>
          <w:szCs w:val="18"/>
        </w:rPr>
      </w:pPr>
    </w:p>
    <w:p w14:paraId="1A23772E" w14:textId="77777777" w:rsidR="006556E1" w:rsidRDefault="006556E1" w:rsidP="006556E1">
      <w:pPr>
        <w:spacing w:after="0" w:line="240" w:lineRule="auto"/>
        <w:rPr>
          <w:rFonts w:ascii="Verdana" w:hAnsi="Verdana"/>
          <w:sz w:val="18"/>
          <w:szCs w:val="18"/>
        </w:rPr>
      </w:pPr>
      <w:r>
        <w:rPr>
          <w:rFonts w:ascii="Verdana" w:hAnsi="Verdana"/>
          <w:noProof/>
          <w:sz w:val="18"/>
          <w:szCs w:val="18"/>
        </w:rPr>
        <w:drawing>
          <wp:inline distT="0" distB="0" distL="0" distR="0" wp14:anchorId="5BB9F8F7" wp14:editId="46DA25DB">
            <wp:extent cx="1171575" cy="637045"/>
            <wp:effectExtent l="0" t="0" r="0" b="0"/>
            <wp:docPr id="4" name="Grafik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2220" cy="642833"/>
                    </a:xfrm>
                    <a:prstGeom prst="rect">
                      <a:avLst/>
                    </a:prstGeom>
                    <a:noFill/>
                    <a:ln>
                      <a:noFill/>
                    </a:ln>
                  </pic:spPr>
                </pic:pic>
              </a:graphicData>
            </a:graphic>
          </wp:inline>
        </w:drawing>
      </w:r>
    </w:p>
    <w:p w14:paraId="5D9FEFA8" w14:textId="672EA9E2" w:rsidR="006556E1" w:rsidRDefault="006556E1" w:rsidP="006556E1">
      <w:pPr>
        <w:spacing w:after="0" w:line="240" w:lineRule="auto"/>
        <w:rPr>
          <w:rFonts w:ascii="Verdana" w:hAnsi="Verdana" w:cs="Draeger San"/>
          <w:color w:val="000000"/>
          <w:sz w:val="16"/>
          <w:szCs w:val="16"/>
        </w:rPr>
      </w:pPr>
      <w:r w:rsidRPr="00C066D1">
        <w:rPr>
          <w:rFonts w:ascii="Verdana" w:hAnsi="Verdana" w:cs="Draeger San"/>
          <w:sz w:val="16"/>
          <w:szCs w:val="16"/>
        </w:rPr>
        <w:t xml:space="preserve">Änderungen in der realen Anlage schlagen sich </w:t>
      </w:r>
      <w:hyperlink r:id="rId12" w:history="1">
        <w:r w:rsidRPr="006556E1">
          <w:rPr>
            <w:rStyle w:val="Hyperlink"/>
            <w:rFonts w:ascii="Verdana" w:hAnsi="Verdana" w:cs="Draeger San"/>
            <w:sz w:val="16"/>
            <w:szCs w:val="16"/>
          </w:rPr>
          <w:t>direkt in EBs Dokumentation</w:t>
        </w:r>
      </w:hyperlink>
      <w:r w:rsidRPr="00C066D1">
        <w:rPr>
          <w:rFonts w:ascii="Verdana" w:hAnsi="Verdana" w:cs="Draeger San"/>
          <w:sz w:val="16"/>
          <w:szCs w:val="16"/>
        </w:rPr>
        <w:t xml:space="preserve"> nieder </w:t>
      </w:r>
      <w:r w:rsidRPr="008B6F2D">
        <w:rPr>
          <w:rFonts w:ascii="Verdana" w:hAnsi="Verdana" w:cs="Draeger San"/>
          <w:color w:val="000000"/>
          <w:sz w:val="16"/>
          <w:szCs w:val="16"/>
        </w:rPr>
        <w:t>(© AUCOTEC AG)</w:t>
      </w:r>
    </w:p>
    <w:p w14:paraId="282A5C7E" w14:textId="77777777" w:rsidR="006556E1" w:rsidRPr="00C066D1" w:rsidRDefault="006556E1" w:rsidP="008B6F2D">
      <w:pPr>
        <w:spacing w:after="0" w:line="240" w:lineRule="auto"/>
        <w:rPr>
          <w:rFonts w:ascii="Verdana" w:hAnsi="Verdana" w:cs="Draeger San"/>
          <w:color w:val="000000"/>
          <w:sz w:val="16"/>
          <w:szCs w:val="16"/>
        </w:rPr>
      </w:pPr>
    </w:p>
    <w:p w14:paraId="1B0D5709" w14:textId="21E8DCD1" w:rsidR="006376F1" w:rsidRDefault="006376F1" w:rsidP="008B6F2D">
      <w:pPr>
        <w:spacing w:after="0" w:line="240" w:lineRule="auto"/>
        <w:rPr>
          <w:rFonts w:ascii="Verdana" w:hAnsi="Verdana" w:cs="Draeger San"/>
          <w:color w:val="FF0000"/>
          <w:sz w:val="16"/>
          <w:szCs w:val="16"/>
        </w:rPr>
      </w:pPr>
    </w:p>
    <w:p w14:paraId="7D6C03FB" w14:textId="78AB2A52" w:rsidR="006376F1" w:rsidRDefault="006376F1" w:rsidP="008B6F2D">
      <w:pPr>
        <w:spacing w:after="0" w:line="240" w:lineRule="auto"/>
        <w:rPr>
          <w:rFonts w:ascii="Verdana" w:hAnsi="Verdana" w:cs="Draeger San"/>
          <w:color w:val="FF0000"/>
          <w:sz w:val="16"/>
          <w:szCs w:val="16"/>
        </w:rPr>
      </w:pPr>
      <w:r>
        <w:rPr>
          <w:rFonts w:ascii="Verdana" w:hAnsi="Verdana" w:cs="Draeger San"/>
          <w:noProof/>
          <w:color w:val="FF0000"/>
          <w:sz w:val="16"/>
          <w:szCs w:val="16"/>
        </w:rPr>
        <w:drawing>
          <wp:inline distT="0" distB="0" distL="0" distR="0" wp14:anchorId="43ECF421" wp14:editId="597F0337">
            <wp:extent cx="647700" cy="906779"/>
            <wp:effectExtent l="0" t="0" r="0" b="8255"/>
            <wp:docPr id="11" name="Grafik 1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1299" cy="953817"/>
                    </a:xfrm>
                    <a:prstGeom prst="rect">
                      <a:avLst/>
                    </a:prstGeom>
                    <a:noFill/>
                    <a:ln>
                      <a:noFill/>
                    </a:ln>
                  </pic:spPr>
                </pic:pic>
              </a:graphicData>
            </a:graphic>
          </wp:inline>
        </w:drawing>
      </w:r>
    </w:p>
    <w:p w14:paraId="598387B8" w14:textId="14A91E67" w:rsidR="008A3445" w:rsidRPr="008A3445" w:rsidRDefault="00F435A4" w:rsidP="008B6F2D">
      <w:pPr>
        <w:spacing w:after="0" w:line="240" w:lineRule="auto"/>
        <w:rPr>
          <w:rFonts w:ascii="Verdana" w:hAnsi="Verdana" w:cs="Draeger San"/>
          <w:color w:val="000000"/>
          <w:sz w:val="16"/>
          <w:szCs w:val="16"/>
        </w:rPr>
      </w:pPr>
      <w:hyperlink r:id="rId15" w:history="1">
        <w:r w:rsidR="008A3445" w:rsidRPr="006556E1">
          <w:rPr>
            <w:rStyle w:val="Hyperlink"/>
            <w:rFonts w:ascii="Verdana" w:hAnsi="Verdana" w:cs="Draeger San"/>
            <w:sz w:val="16"/>
            <w:szCs w:val="16"/>
          </w:rPr>
          <w:t>Prof. Dr. Christian Diedrich</w:t>
        </w:r>
      </w:hyperlink>
      <w:r w:rsidR="008A3445" w:rsidRPr="008A3445">
        <w:rPr>
          <w:rFonts w:ascii="Verdana" w:hAnsi="Verdana" w:cs="Draeger San"/>
          <w:color w:val="000000"/>
          <w:sz w:val="16"/>
          <w:szCs w:val="16"/>
        </w:rPr>
        <w:t>, Institut für Automation und Kommunikation (</w:t>
      </w:r>
      <w:proofErr w:type="spellStart"/>
      <w:r w:rsidR="008A3445" w:rsidRPr="008A3445">
        <w:rPr>
          <w:rFonts w:ascii="Verdana" w:hAnsi="Verdana" w:cs="Draeger San"/>
          <w:color w:val="000000"/>
          <w:sz w:val="16"/>
          <w:szCs w:val="16"/>
        </w:rPr>
        <w:t>ifak</w:t>
      </w:r>
      <w:proofErr w:type="spellEnd"/>
      <w:r w:rsidR="008A3445" w:rsidRPr="008A3445">
        <w:rPr>
          <w:rFonts w:ascii="Verdana" w:hAnsi="Verdana" w:cs="Draeger San"/>
          <w:color w:val="000000"/>
          <w:sz w:val="16"/>
          <w:szCs w:val="16"/>
        </w:rPr>
        <w:t>) der Otto-von-Guericke-Universität</w:t>
      </w:r>
      <w:r w:rsidR="006556E1">
        <w:rPr>
          <w:rFonts w:ascii="Verdana" w:hAnsi="Verdana" w:cs="Draeger San"/>
          <w:color w:val="000000"/>
          <w:sz w:val="16"/>
          <w:szCs w:val="16"/>
        </w:rPr>
        <w:t xml:space="preserve"> Magdeburg</w:t>
      </w:r>
    </w:p>
    <w:p w14:paraId="73DDB6C7" w14:textId="77777777" w:rsidR="006376F1" w:rsidRPr="008A3445" w:rsidRDefault="006376F1" w:rsidP="008B6F2D">
      <w:pPr>
        <w:spacing w:after="0" w:line="240" w:lineRule="auto"/>
        <w:rPr>
          <w:rFonts w:ascii="Verdana" w:hAnsi="Verdana" w:cs="Draeger San"/>
          <w:color w:val="000000"/>
          <w:sz w:val="16"/>
          <w:szCs w:val="16"/>
        </w:rPr>
      </w:pPr>
    </w:p>
    <w:p w14:paraId="07A5BAB2" w14:textId="36336EFD" w:rsidR="006376F1" w:rsidRDefault="006376F1" w:rsidP="008B6F2D">
      <w:pPr>
        <w:spacing w:after="0" w:line="240" w:lineRule="auto"/>
        <w:rPr>
          <w:rFonts w:ascii="Verdana" w:hAnsi="Verdana"/>
          <w:sz w:val="16"/>
          <w:szCs w:val="16"/>
        </w:rPr>
      </w:pPr>
      <w:r>
        <w:rPr>
          <w:rFonts w:ascii="Verdana" w:hAnsi="Verdana" w:cs="Draeger San"/>
          <w:noProof/>
          <w:color w:val="FF0000"/>
          <w:sz w:val="16"/>
          <w:szCs w:val="16"/>
        </w:rPr>
        <w:drawing>
          <wp:inline distT="0" distB="0" distL="0" distR="0" wp14:anchorId="089EB283" wp14:editId="647BCC01">
            <wp:extent cx="680313" cy="672185"/>
            <wp:effectExtent l="0" t="0" r="5715" b="0"/>
            <wp:docPr id="8" name="Grafik 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6"/>
                    </pic:cNvPr>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6808" r="16000"/>
                    <a:stretch/>
                  </pic:blipFill>
                  <pic:spPr bwMode="auto">
                    <a:xfrm>
                      <a:off x="0" y="0"/>
                      <a:ext cx="683841" cy="675671"/>
                    </a:xfrm>
                    <a:prstGeom prst="rect">
                      <a:avLst/>
                    </a:prstGeom>
                    <a:noFill/>
                    <a:ln>
                      <a:noFill/>
                    </a:ln>
                    <a:extLst>
                      <a:ext uri="{53640926-AAD7-44D8-BBD7-CCE9431645EC}">
                        <a14:shadowObscured xmlns:a14="http://schemas.microsoft.com/office/drawing/2010/main"/>
                      </a:ext>
                    </a:extLst>
                  </pic:spPr>
                </pic:pic>
              </a:graphicData>
            </a:graphic>
          </wp:inline>
        </w:drawing>
      </w:r>
    </w:p>
    <w:p w14:paraId="6E35A2E5" w14:textId="0197E9F6" w:rsidR="008A3445" w:rsidRPr="008B6F2D" w:rsidRDefault="00F435A4" w:rsidP="008B6F2D">
      <w:pPr>
        <w:spacing w:after="0" w:line="240" w:lineRule="auto"/>
        <w:rPr>
          <w:rFonts w:ascii="Verdana" w:hAnsi="Verdana"/>
          <w:sz w:val="16"/>
          <w:szCs w:val="16"/>
        </w:rPr>
      </w:pPr>
      <w:hyperlink r:id="rId18" w:history="1">
        <w:r w:rsidR="006556E1" w:rsidRPr="006556E1">
          <w:rPr>
            <w:rStyle w:val="Hyperlink"/>
            <w:rFonts w:ascii="Verdana" w:hAnsi="Verdana" w:cstheme="minorBidi"/>
            <w:sz w:val="16"/>
            <w:szCs w:val="16"/>
          </w:rPr>
          <w:t xml:space="preserve">Martin </w:t>
        </w:r>
        <w:proofErr w:type="spellStart"/>
        <w:r w:rsidR="006556E1" w:rsidRPr="006556E1">
          <w:rPr>
            <w:rStyle w:val="Hyperlink"/>
            <w:rFonts w:ascii="Verdana" w:hAnsi="Verdana" w:cstheme="minorBidi"/>
            <w:sz w:val="16"/>
            <w:szCs w:val="16"/>
          </w:rPr>
          <w:t>Imbusch</w:t>
        </w:r>
        <w:proofErr w:type="spellEnd"/>
      </w:hyperlink>
      <w:r w:rsidR="006556E1">
        <w:rPr>
          <w:rFonts w:ascii="Verdana" w:hAnsi="Verdana"/>
          <w:sz w:val="16"/>
          <w:szCs w:val="16"/>
        </w:rPr>
        <w:t xml:space="preserve">, Produktmanager bei der </w:t>
      </w:r>
      <w:proofErr w:type="spellStart"/>
      <w:r w:rsidR="006556E1">
        <w:rPr>
          <w:rFonts w:ascii="Verdana" w:hAnsi="Verdana"/>
          <w:sz w:val="16"/>
          <w:szCs w:val="16"/>
        </w:rPr>
        <w:t>Aucotec</w:t>
      </w:r>
      <w:proofErr w:type="spellEnd"/>
      <w:r w:rsidR="006556E1">
        <w:rPr>
          <w:rFonts w:ascii="Verdana" w:hAnsi="Verdana"/>
          <w:sz w:val="16"/>
          <w:szCs w:val="16"/>
        </w:rPr>
        <w:t xml:space="preserve"> AG</w:t>
      </w:r>
    </w:p>
    <w:bookmarkEnd w:id="1"/>
    <w:bookmarkEnd w:id="2"/>
    <w:p w14:paraId="538B913C" w14:textId="77777777" w:rsidR="008B6F2D" w:rsidRDefault="008B6F2D" w:rsidP="00C46BA4">
      <w:pPr>
        <w:spacing w:after="0" w:line="240" w:lineRule="auto"/>
        <w:rPr>
          <w:rFonts w:ascii="Verdana" w:hAnsi="Verdana"/>
          <w:sz w:val="18"/>
          <w:szCs w:val="18"/>
        </w:rPr>
      </w:pPr>
    </w:p>
    <w:p w14:paraId="2C4F9293" w14:textId="77777777" w:rsidR="008B6F2D" w:rsidRDefault="00972C4E" w:rsidP="00C46BA4">
      <w:pPr>
        <w:spacing w:after="0" w:line="240" w:lineRule="auto"/>
        <w:rPr>
          <w:rFonts w:ascii="Verdana" w:hAnsi="Verdana"/>
          <w:sz w:val="16"/>
          <w:szCs w:val="16"/>
        </w:rPr>
      </w:pPr>
      <w:r>
        <w:rPr>
          <w:rFonts w:ascii="Verdana" w:hAnsi="Verdana"/>
          <w:sz w:val="16"/>
          <w:szCs w:val="16"/>
        </w:rPr>
        <w:t>*</w:t>
      </w:r>
      <w:r w:rsidR="008F2973">
        <w:rPr>
          <w:rFonts w:ascii="Verdana" w:hAnsi="Verdana"/>
          <w:sz w:val="16"/>
          <w:szCs w:val="16"/>
        </w:rPr>
        <w:t>Diese Bilder s</w:t>
      </w:r>
      <w:r w:rsidR="003A1E0C">
        <w:rPr>
          <w:rFonts w:ascii="Verdana" w:hAnsi="Verdana"/>
          <w:sz w:val="16"/>
          <w:szCs w:val="16"/>
        </w:rPr>
        <w:t xml:space="preserve">ind durch Copyright geschützt. </w:t>
      </w:r>
      <w:r w:rsidR="00493131" w:rsidRPr="00CF3642">
        <w:rPr>
          <w:rFonts w:ascii="Verdana" w:hAnsi="Verdana"/>
          <w:sz w:val="16"/>
          <w:szCs w:val="16"/>
        </w:rPr>
        <w:t>Die kostenfreie redaktionelle Nutzung ist im Zusammenhang mit dieser Pressemitteilung gestattet. Ansonsten unterliegen die Fotos den Bestimmunge</w:t>
      </w:r>
      <w:r w:rsidR="00493131">
        <w:rPr>
          <w:rFonts w:ascii="Verdana" w:hAnsi="Verdana"/>
          <w:sz w:val="16"/>
          <w:szCs w:val="16"/>
        </w:rPr>
        <w:t>n der jeweiligen Rechteinhaber.</w:t>
      </w:r>
    </w:p>
    <w:p w14:paraId="4A59A768" w14:textId="3015D0A4" w:rsidR="008F2973" w:rsidRPr="00EC5870" w:rsidRDefault="008F2973" w:rsidP="00C46BA4">
      <w:pPr>
        <w:spacing w:after="0" w:line="240" w:lineRule="auto"/>
        <w:rPr>
          <w:rFonts w:ascii="Verdana" w:hAnsi="Verdana" w:cs="Draeger San"/>
          <w:color w:val="000000"/>
          <w:sz w:val="19"/>
          <w:szCs w:val="19"/>
        </w:rPr>
      </w:pPr>
    </w:p>
    <w:p w14:paraId="6C781081" w14:textId="77777777" w:rsidR="00B10412" w:rsidRDefault="00B10412" w:rsidP="00C46BA4">
      <w:pPr>
        <w:spacing w:after="0" w:line="240" w:lineRule="auto"/>
        <w:rPr>
          <w:rFonts w:ascii="Verdana" w:hAnsi="Verdana"/>
          <w:sz w:val="18"/>
          <w:szCs w:val="18"/>
        </w:rPr>
      </w:pPr>
    </w:p>
    <w:p w14:paraId="03E5ED0D" w14:textId="77777777" w:rsidR="00720BCB" w:rsidRDefault="00720BCB" w:rsidP="00C46BA4">
      <w:pPr>
        <w:spacing w:after="0" w:line="240" w:lineRule="auto"/>
        <w:rPr>
          <w:rFonts w:ascii="Verdana" w:hAnsi="Verdana"/>
          <w:sz w:val="16"/>
          <w:szCs w:val="16"/>
        </w:rPr>
      </w:pPr>
    </w:p>
    <w:p w14:paraId="3CCA6D60" w14:textId="77777777" w:rsidR="00720BCB" w:rsidRDefault="00720BCB" w:rsidP="00C46BA4">
      <w:pPr>
        <w:spacing w:after="0" w:line="240" w:lineRule="auto"/>
        <w:rPr>
          <w:rFonts w:ascii="Verdana" w:hAnsi="Verdana"/>
          <w:sz w:val="16"/>
          <w:szCs w:val="16"/>
        </w:rPr>
      </w:pPr>
    </w:p>
    <w:p w14:paraId="551E08E4" w14:textId="26C3B383" w:rsidR="00B10412" w:rsidRPr="00B10412" w:rsidRDefault="00B10412" w:rsidP="00C46BA4">
      <w:pPr>
        <w:spacing w:after="0" w:line="240" w:lineRule="auto"/>
        <w:rPr>
          <w:rFonts w:ascii="Verdana" w:hAnsi="Verdana"/>
          <w:sz w:val="16"/>
          <w:szCs w:val="16"/>
        </w:rPr>
      </w:pPr>
      <w:r w:rsidRPr="00B10412">
        <w:rPr>
          <w:rFonts w:ascii="Verdana" w:hAnsi="Verdana"/>
          <w:sz w:val="16"/>
          <w:szCs w:val="16"/>
        </w:rPr>
        <w:t>Bei Abdruck bitten wir um ein Belegexemplar. Vielen Dank!</w:t>
      </w:r>
    </w:p>
    <w:p w14:paraId="7C47FF8C" w14:textId="77777777" w:rsidR="00C46BA4" w:rsidRPr="00B10412" w:rsidRDefault="00C46BA4" w:rsidP="00C46BA4">
      <w:pPr>
        <w:spacing w:after="0" w:line="240" w:lineRule="auto"/>
        <w:rPr>
          <w:rFonts w:ascii="Verdana" w:hAnsi="Verdana"/>
          <w:sz w:val="16"/>
          <w:szCs w:val="16"/>
        </w:rPr>
      </w:pPr>
      <w:r w:rsidRPr="002143C8">
        <w:rPr>
          <w:rFonts w:ascii="Verdana" w:hAnsi="Verdana"/>
          <w:b/>
          <w:sz w:val="16"/>
          <w:szCs w:val="16"/>
        </w:rPr>
        <w:t>AUCOTEC AG</w:t>
      </w:r>
      <w:r w:rsidRPr="00B10412">
        <w:rPr>
          <w:rFonts w:ascii="Verdana" w:hAnsi="Verdana"/>
          <w:sz w:val="16"/>
          <w:szCs w:val="16"/>
        </w:rPr>
        <w:t>, Oldenburger Allee 24, 30659 Hannover</w:t>
      </w:r>
      <w:r w:rsidR="006A047C">
        <w:rPr>
          <w:rFonts w:ascii="Verdana" w:hAnsi="Verdana"/>
          <w:sz w:val="16"/>
          <w:szCs w:val="16"/>
        </w:rPr>
        <w:t>, www.aucotec.com</w:t>
      </w:r>
      <w:r w:rsidRPr="00B10412">
        <w:rPr>
          <w:rFonts w:ascii="Verdana" w:hAnsi="Verdana"/>
          <w:sz w:val="16"/>
          <w:szCs w:val="16"/>
        </w:rPr>
        <w:t xml:space="preserve"> </w:t>
      </w:r>
    </w:p>
    <w:p w14:paraId="71238D33" w14:textId="77777777" w:rsidR="00C46BA4" w:rsidRPr="006A047C" w:rsidRDefault="00C46BA4" w:rsidP="00C46BA4">
      <w:pPr>
        <w:spacing w:after="0" w:line="240" w:lineRule="auto"/>
        <w:rPr>
          <w:rFonts w:ascii="Verdana" w:hAnsi="Verdana"/>
          <w:sz w:val="18"/>
          <w:szCs w:val="16"/>
        </w:rPr>
      </w:pPr>
      <w:r w:rsidRPr="00B10412">
        <w:rPr>
          <w:rFonts w:ascii="Verdana" w:hAnsi="Verdana"/>
          <w:sz w:val="16"/>
          <w:szCs w:val="16"/>
        </w:rPr>
        <w:t xml:space="preserve">Presse- und Öffentlichkeitsarbeit, </w:t>
      </w:r>
      <w:r w:rsidR="006A047C">
        <w:rPr>
          <w:rFonts w:ascii="Verdana" w:hAnsi="Verdana"/>
          <w:sz w:val="16"/>
          <w:szCs w:val="16"/>
        </w:rPr>
        <w:t>Johanna Kiesel (</w:t>
      </w:r>
      <w:hyperlink r:id="rId19" w:history="1">
        <w:r w:rsidR="006A047C" w:rsidRPr="006F570B">
          <w:rPr>
            <w:rStyle w:val="Hyperlink"/>
            <w:rFonts w:ascii="Verdana" w:hAnsi="Verdana" w:cstheme="minorBidi"/>
            <w:sz w:val="16"/>
            <w:szCs w:val="16"/>
          </w:rPr>
          <w:t>jki@aucotec.com</w:t>
        </w:r>
      </w:hyperlink>
      <w:r w:rsidR="006A047C">
        <w:rPr>
          <w:rFonts w:ascii="Verdana" w:hAnsi="Verdana"/>
          <w:sz w:val="16"/>
          <w:szCs w:val="16"/>
        </w:rPr>
        <w:t>, +49(0)511-6103186</w:t>
      </w:r>
      <w:r w:rsidR="006A047C">
        <w:rPr>
          <w:rFonts w:ascii="Verdana" w:hAnsi="Verdana"/>
          <w:sz w:val="18"/>
          <w:szCs w:val="16"/>
        </w:rPr>
        <w:t>)</w:t>
      </w:r>
    </w:p>
    <w:p w14:paraId="7BECDABB" w14:textId="77777777" w:rsidR="00C46BA4" w:rsidRPr="00B10412" w:rsidRDefault="00C46BA4" w:rsidP="00C46BA4">
      <w:pPr>
        <w:spacing w:after="0" w:line="240" w:lineRule="auto"/>
        <w:rPr>
          <w:rFonts w:ascii="Verdana" w:hAnsi="Verdana"/>
          <w:sz w:val="16"/>
          <w:szCs w:val="16"/>
        </w:rPr>
      </w:pPr>
    </w:p>
    <w:p w14:paraId="489025DA" w14:textId="77777777" w:rsidR="00C46BA4" w:rsidRPr="00B10412" w:rsidRDefault="00C46BA4" w:rsidP="00C46BA4">
      <w:pPr>
        <w:spacing w:after="0" w:line="240" w:lineRule="auto"/>
        <w:rPr>
          <w:rFonts w:ascii="Verdana" w:hAnsi="Verdana"/>
          <w:sz w:val="16"/>
          <w:szCs w:val="16"/>
        </w:rPr>
      </w:pPr>
      <w:r w:rsidRPr="00B10412">
        <w:rPr>
          <w:rFonts w:ascii="Verdana" w:hAnsi="Verdana"/>
          <w:sz w:val="16"/>
          <w:szCs w:val="16"/>
        </w:rPr>
        <w:t>___________________________________________________________________________</w:t>
      </w:r>
    </w:p>
    <w:p w14:paraId="5D090804" w14:textId="77777777" w:rsidR="003C6583" w:rsidRPr="00B10412" w:rsidRDefault="00C46BA4" w:rsidP="002B2D28">
      <w:pPr>
        <w:spacing w:after="0" w:line="240" w:lineRule="auto"/>
        <w:rPr>
          <w:rFonts w:ascii="Verdana" w:hAnsi="Verdana"/>
          <w:sz w:val="16"/>
          <w:szCs w:val="16"/>
        </w:rPr>
      </w:pPr>
      <w:r w:rsidRPr="00B10412">
        <w:rPr>
          <w:rFonts w:ascii="Verdana" w:hAnsi="Verdana"/>
          <w:sz w:val="16"/>
          <w:szCs w:val="16"/>
        </w:rPr>
        <w:t xml:space="preserve">Die </w:t>
      </w:r>
      <w:proofErr w:type="spellStart"/>
      <w:r w:rsidRPr="002143C8">
        <w:rPr>
          <w:rFonts w:ascii="Verdana" w:hAnsi="Verdana"/>
          <w:b/>
          <w:sz w:val="16"/>
          <w:szCs w:val="16"/>
        </w:rPr>
        <w:t>Aucotec</w:t>
      </w:r>
      <w:proofErr w:type="spellEnd"/>
      <w:r w:rsidRPr="002143C8">
        <w:rPr>
          <w:rFonts w:ascii="Verdana" w:hAnsi="Verdana"/>
          <w:b/>
          <w:sz w:val="16"/>
          <w:szCs w:val="16"/>
        </w:rPr>
        <w:t xml:space="preserve"> AG</w:t>
      </w:r>
      <w:r w:rsidRPr="00B10412">
        <w:rPr>
          <w:rFonts w:ascii="Verdana" w:hAnsi="Verdana"/>
          <w:sz w:val="16"/>
          <w:szCs w:val="16"/>
        </w:rPr>
        <w:t xml:space="preserve"> entwickelt Engineering Software für den gesamten Lebenszyklus von Maschinen, Anlagen und mobilen Systemen – mit mehr als 30 Jahren Erfahrung. Die Lösungen reichen vom Fließbild über die Leit- und Elektrotechnik in Großanlagen bis zum modularen Bordnetz in der Automobilindustrie. </w:t>
      </w:r>
      <w:proofErr w:type="spellStart"/>
      <w:r w:rsidRPr="00B10412">
        <w:rPr>
          <w:rFonts w:ascii="Verdana" w:hAnsi="Verdana"/>
          <w:sz w:val="16"/>
          <w:szCs w:val="16"/>
        </w:rPr>
        <w:t>Aucotec</w:t>
      </w:r>
      <w:proofErr w:type="spellEnd"/>
      <w:r w:rsidRPr="00B10412">
        <w:rPr>
          <w:rFonts w:ascii="Verdana" w:hAnsi="Verdana"/>
          <w:sz w:val="16"/>
          <w:szCs w:val="16"/>
        </w:rPr>
        <w:t>-Softw</w:t>
      </w:r>
      <w:r w:rsidR="00E713FE">
        <w:rPr>
          <w:rFonts w:ascii="Verdana" w:hAnsi="Verdana"/>
          <w:sz w:val="16"/>
          <w:szCs w:val="16"/>
        </w:rPr>
        <w:t xml:space="preserve">are ist weltweit im Einsatz. Zu </w:t>
      </w:r>
      <w:proofErr w:type="spellStart"/>
      <w:r w:rsidR="00E713FE">
        <w:rPr>
          <w:rFonts w:ascii="Verdana" w:hAnsi="Verdana"/>
          <w:sz w:val="16"/>
          <w:szCs w:val="16"/>
        </w:rPr>
        <w:t>Aucotec</w:t>
      </w:r>
      <w:proofErr w:type="spellEnd"/>
      <w:r w:rsidR="00E713FE">
        <w:rPr>
          <w:rFonts w:ascii="Verdana" w:hAnsi="Verdana"/>
          <w:sz w:val="16"/>
          <w:szCs w:val="16"/>
        </w:rPr>
        <w:t xml:space="preserve"> </w:t>
      </w:r>
      <w:r w:rsidRPr="00B10412">
        <w:rPr>
          <w:rFonts w:ascii="Verdana" w:hAnsi="Verdana"/>
          <w:sz w:val="16"/>
          <w:szCs w:val="16"/>
        </w:rPr>
        <w:t>mit Zentrale in Hannover gehören noch sechs weitere Standorte in Deutschland sowie T</w:t>
      </w:r>
      <w:r w:rsidR="00E713FE">
        <w:rPr>
          <w:rFonts w:ascii="Verdana" w:hAnsi="Verdana"/>
          <w:sz w:val="16"/>
          <w:szCs w:val="16"/>
        </w:rPr>
        <w:t>ochtergesellschaften</w:t>
      </w:r>
      <w:r w:rsidRPr="00B10412">
        <w:rPr>
          <w:rFonts w:ascii="Verdana" w:hAnsi="Verdana"/>
          <w:sz w:val="16"/>
          <w:szCs w:val="16"/>
        </w:rPr>
        <w:t xml:space="preserve"> in China</w:t>
      </w:r>
      <w:r w:rsidR="00EC5870">
        <w:rPr>
          <w:rFonts w:ascii="Verdana" w:hAnsi="Verdana"/>
          <w:sz w:val="16"/>
          <w:szCs w:val="16"/>
        </w:rPr>
        <w:t>, Südkorea</w:t>
      </w:r>
      <w:r w:rsidRPr="00B10412">
        <w:rPr>
          <w:rFonts w:ascii="Verdana" w:hAnsi="Verdana"/>
          <w:sz w:val="16"/>
          <w:szCs w:val="16"/>
        </w:rPr>
        <w:t>, Frankreich, Großbritannien, Italien, Österreich, Polen, Schweden und den USA. Darüber hinaus sichert ein globales Partner-Netzwerk lokalen Support überall auf d</w:t>
      </w:r>
      <w:bookmarkStart w:id="3" w:name="_GoBack"/>
      <w:bookmarkEnd w:id="3"/>
      <w:r w:rsidRPr="00B10412">
        <w:rPr>
          <w:rFonts w:ascii="Verdana" w:hAnsi="Verdana"/>
          <w:sz w:val="16"/>
          <w:szCs w:val="16"/>
        </w:rPr>
        <w:t>er Welt.</w:t>
      </w:r>
      <w:bookmarkEnd w:id="0"/>
    </w:p>
    <w:sectPr w:rsidR="003C6583" w:rsidRPr="00B10412" w:rsidSect="00DB3364">
      <w:headerReference w:type="default" r:id="rId20"/>
      <w:footerReference w:type="default" r:id="rId21"/>
      <w:headerReference w:type="first" r:id="rId22"/>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D93BE" w14:textId="77777777" w:rsidR="00E81D74" w:rsidRDefault="00E81D74" w:rsidP="00C46BA4">
      <w:pPr>
        <w:spacing w:after="0" w:line="240" w:lineRule="auto"/>
      </w:pPr>
      <w:r>
        <w:separator/>
      </w:r>
    </w:p>
  </w:endnote>
  <w:endnote w:type="continuationSeparator" w:id="0">
    <w:p w14:paraId="70E5C37A" w14:textId="77777777" w:rsidR="00E81D74" w:rsidRDefault="00E81D74" w:rsidP="00C4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Arial"/>
    <w:panose1 w:val="000000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8C7F1" w14:textId="77777777" w:rsidR="00DB3364" w:rsidRDefault="00DB3364">
    <w:pPr>
      <w:pStyle w:val="Fuzeile"/>
    </w:pPr>
    <w:r>
      <w:rPr>
        <w:noProof/>
        <w:lang w:eastAsia="de-DE"/>
      </w:rPr>
      <mc:AlternateContent>
        <mc:Choice Requires="wps">
          <w:drawing>
            <wp:anchor distT="45720" distB="45720" distL="114300" distR="114300" simplePos="0" relativeHeight="251669504" behindDoc="0" locked="0" layoutInCell="1" allowOverlap="1" wp14:anchorId="7EA54D58" wp14:editId="26952AF9">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7CB21681" w14:textId="77777777" w:rsidR="00DB3364" w:rsidRPr="00254B77" w:rsidRDefault="00DB3364" w:rsidP="00DB3364">
                          <w:pPr>
                            <w:jc w:val="right"/>
                            <w:rPr>
                              <w:rFonts w:ascii="Titillium" w:hAnsi="Titillium"/>
                              <w:sz w:val="24"/>
                              <w:szCs w:val="24"/>
                            </w:rPr>
                          </w:pPr>
                          <w:r w:rsidRPr="00254B77">
                            <w:rPr>
                              <w:rFonts w:ascii="Titillium" w:hAnsi="Titillium"/>
                              <w:color w:val="0095DB"/>
                              <w:sz w:val="24"/>
                              <w:szCs w:val="24"/>
                            </w:rPr>
                            <w:t>web</w:t>
                          </w:r>
                          <w:r w:rsidRPr="00254B77">
                            <w:rPr>
                              <w:rFonts w:ascii="Titillium" w:hAnsi="Titillium"/>
                              <w:sz w:val="24"/>
                              <w:szCs w:val="24"/>
                            </w:rPr>
                            <w:t xml:space="preserve"> </w:t>
                          </w:r>
                          <w:r w:rsidRPr="00254B77">
                            <w:rPr>
                              <w:rFonts w:ascii="Titillium" w:hAnsi="Titillium"/>
                              <w:color w:val="FFFFFF" w:themeColor="background1"/>
                              <w:sz w:val="24"/>
                              <w:szCs w:val="24"/>
                            </w:rPr>
                            <w:t>aucotec.com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A54D58"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W/wEAAOIDAAAOAAAAZHJzL2Uyb0RvYy54bWysU9tu2zAMfR+wfxD0vtjxmiIzohRduw4D&#10;ugvQ7gMUSY6FSaImKbGzrx8lJ2mwvQ3zg0CZ5CEPebS6Ga0hexWiBsfofFZTopwAqd2W0e/PD2+W&#10;lMTEneQGnGL0oCK9Wb9+tRp8qxrowUgVCIK42A6e0T4l31ZVFL2yPM7AK4fODoLlCa9hW8nAB0S3&#10;pmrq+roaIEgfQKgY8e/95KTrgt91SqSvXRdVIoZR7C2VM5Rzk89qveLtNnDfa3Fsg/9DF5Zrh0XP&#10;UPc8cbIL+i8oq0WACF2aCbAVdJ0WqnBANvP6DzZPPfeqcMHhRH8eU/x/sOLL/lsgWjL6lhLHLa7o&#10;WY2pU0aSJk9n8LHFoCePYWl8DyNuuTCN/hHEj0gc3PXcbdVtCDD0ikvsbp4zq4vUCSdmkM3wGSSW&#10;4bsEBWjsgs2jw2EQRMctHc6bwVaIyCWbxfVVjS6BvuZqme1cgrenbB9i+qjAkmwwGnDzBZ3vH2Oa&#10;Qk8huZiDB20M/uetcWRg9N2iWZSEC4/VCcVptGV0Wedvkksm+cHJkpy4NpONvRh3ZJ2JTpTTuBkx&#10;MI9iA/KA/ANMIsRHg0YP4RclAwqQ0fhzx4OixHxyOMOs1pMRTsbmZHAnMJXRRMlk3qWi6onbLc62&#10;04X2S+VjbyikMrij6LNSL+8l6uVprn8DAAD//wMAUEsDBBQABgAIAAAAIQCwm6nI4QAAAA4BAAAP&#10;AAAAZHJzL2Rvd25yZXYueG1sTI+xTsMwEIZ3JN7BOiQ2aidFTglxqgrBhIRIw8DoxG5iNT6H2G3D&#10;2+NMZbz7P/33XbGd7UDOevLGoYBkxYBobJ0y2An4qt8eNkB8kKjk4FAL+NUetuXtTSFz5S5Y6fM+&#10;dCSWoM+lgD6EMafUt7220q/cqDFmBzdZGeI4dVRN8hLL7UBTxji10mC80MtRv/S6Pe5PVsDuG6tX&#10;8/PRfFaHytT1E8N3fhTi/m7ePQMJeg5XGBb9qA5ldGrcCZUng4BNtk4jGgOeZmsgC8KyJAHSLDvO&#10;H4GWBf3/RvkHAAD//wMAUEsBAi0AFAAGAAgAAAAhALaDOJL+AAAA4QEAABMAAAAAAAAAAAAAAAAA&#10;AAAAAFtDb250ZW50X1R5cGVzXS54bWxQSwECLQAUAAYACAAAACEAOP0h/9YAAACUAQAACwAAAAAA&#10;AAAAAAAAAAAvAQAAX3JlbHMvLnJlbHNQSwECLQAUAAYACAAAACEAKxo/lv8BAADiAwAADgAAAAAA&#10;AAAAAAAAAAAuAgAAZHJzL2Uyb0RvYy54bWxQSwECLQAUAAYACAAAACEAsJupyOEAAAAOAQAADwAA&#10;AAAAAAAAAAAAAABZBAAAZHJzL2Rvd25yZXYueG1sUEsFBgAAAAAEAAQA8wAAAGcFAAAAAA==&#10;" filled="f" stroked="f">
              <v:textbox inset="0,0,0,0">
                <w:txbxContent>
                  <w:p w14:paraId="7CB21681" w14:textId="77777777" w:rsidR="00DB3364" w:rsidRPr="00254B77" w:rsidRDefault="00DB3364" w:rsidP="00DB3364">
                    <w:pPr>
                      <w:jc w:val="right"/>
                      <w:rPr>
                        <w:rFonts w:ascii="Titillium" w:hAnsi="Titillium"/>
                        <w:sz w:val="24"/>
                        <w:szCs w:val="24"/>
                      </w:rPr>
                    </w:pPr>
                    <w:r w:rsidRPr="00254B77">
                      <w:rPr>
                        <w:rFonts w:ascii="Titillium" w:hAnsi="Titillium"/>
                        <w:color w:val="0095DB"/>
                        <w:sz w:val="24"/>
                        <w:szCs w:val="24"/>
                      </w:rPr>
                      <w:t>web</w:t>
                    </w:r>
                    <w:r w:rsidRPr="00254B77">
                      <w:rPr>
                        <w:rFonts w:ascii="Titillium" w:hAnsi="Titillium"/>
                        <w:sz w:val="24"/>
                        <w:szCs w:val="24"/>
                      </w:rPr>
                      <w:t xml:space="preserve"> </w:t>
                    </w:r>
                    <w:r w:rsidRPr="00254B77">
                      <w:rPr>
                        <w:rFonts w:ascii="Titillium" w:hAnsi="Titillium"/>
                        <w:color w:val="FFFFFF" w:themeColor="background1"/>
                        <w:sz w:val="24"/>
                        <w:szCs w:val="24"/>
                      </w:rPr>
                      <w:t>aucotec.com</w:t>
                    </w: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67456" behindDoc="0" locked="0" layoutInCell="1" allowOverlap="1" wp14:anchorId="439E4BA1" wp14:editId="2AC829AB">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ABAFA" id="Rechteck 1" o:spid="_x0000_s1026" style="position:absolute;margin-left:0;margin-top:0;width:597.55pt;height:39.7pt;z-index:25166745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43kQIAAIQFAAAOAAAAZHJzL2Uyb0RvYy54bWysVE1v2zAMvQ/YfxB0X+0EyZoFdYqgRYYB&#10;RVs0HXpWZCk2JosapcTJfv0o2XG7tthh2MUWRfLxQ4+8uDw0hu0V+hpswUdnOWfKSihruy3498fV&#10;pxlnPghbCgNWFfyoPL9cfPxw0bq5GkMFplTICMT6eesKXoXg5lnmZaUa4c/AKUtKDdiIQCJusxJF&#10;S+iNycZ5/jlrAUuHIJX3dHvdKfki4WutZLjT2qvATMEpt5C+mL6b+M0WF2K+ReGqWvZpiH/IohG1&#10;paAD1LUIgu2wfgPV1BLBgw5nEpoMtK6lSjVQNaP8VTXrSjiVaqHmeDe0yf8/WHm7v0dWl/R2nFnR&#10;0BM9KFkFJX+wUexO6/ycjNbuHnvJ0zGWetDYxD8VwQ6po8eho+oQmKTL8+lsNsup8ZJ003yS05lg&#10;smdvhz58VdCweCg40oulRor9jQ+d6ckkBvNg6nJVG5ME3G6uDLK9oNcdT8erybRH/8PM2GhsIbp1&#10;iPEmi5V1taRTOBoV7Yx9UJo6QtmPUyaJi2qII6RUNow6VSVK1YWfUmmn2gaPVGkCjMia4g/YPUDk&#10;+VvsLsvePrqqROXBOf9bYp3z4JEigw2Dc1NbwPcADFXVR+7sT03qWhO7tIHySHxB6AbJO7mq6d1u&#10;hA/3Amly6KlpG4Q7+mgDbcGhP3FWAf567z7aE6FJy1lLk1hw/3MnUHFmvlmi+pfRZBJHNwmT6fmY&#10;BHyp2bzU2F1zBUQHojNll47RPpjTUSM0T7Q0ljEqqYSVFLvgMuBJuArdhqC1I9VymcxoXJ0IN3bt&#10;ZASPXY28fDw8CXQ9eQPR/hZOUyvmrzjc2UZPC8tdAF0ngj/3te83jXoiTr+W4i55KSer5+W5+A0A&#10;AP//AwBQSwMEFAAGAAgAAAAhAKW27ATcAAAABQEAAA8AAABkcnMvZG93bnJldi54bWxMj0FLw0AQ&#10;he+C/2EZwZvdpGq1MZMiUkEEQVNBvE2zYxLMzobspo3+erde9DLweI/3vslXk+3UjgffOkFIZwko&#10;lsqZVmqE18392TUoH0gMdU4Y4Ys9rIrjo5wy4/bywrsy1CqWiM8IoQmhz7T2VcOW/Mz1LNH7cIOl&#10;EOVQazPQPpbbTs+TZKEttRIXGur5ruHqsxwtwuJ9zptH+2TXiXw/PI/mfG3KN8TTk+n2BlTgKfyF&#10;4YAf0aGITFs3ivGqQ4iPhN978NLlZQpqi3C1vABd5Po/ffEDAAD//wMAUEsBAi0AFAAGAAgAAAAh&#10;ALaDOJL+AAAA4QEAABMAAAAAAAAAAAAAAAAAAAAAAFtDb250ZW50X1R5cGVzXS54bWxQSwECLQAU&#10;AAYACAAAACEAOP0h/9YAAACUAQAACwAAAAAAAAAAAAAAAAAvAQAAX3JlbHMvLnJlbHNQSwECLQAU&#10;AAYACAAAACEAkmSON5ECAACEBQAADgAAAAAAAAAAAAAAAAAuAgAAZHJzL2Uyb0RvYy54bWxQSwEC&#10;LQAUAAYACAAAACEApbbsBNwAAAAFAQAADwAAAAAAAAAAAAAAAADrBAAAZHJzL2Rvd25yZXYueG1s&#10;UEsFBgAAAAAEAAQA8wAAAPQFAAAAAA==&#10;" fillcolor="#252f45"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4DA34" w14:textId="77777777" w:rsidR="00E81D74" w:rsidRDefault="00E81D74" w:rsidP="00C46BA4">
      <w:pPr>
        <w:spacing w:after="0" w:line="240" w:lineRule="auto"/>
      </w:pPr>
      <w:r>
        <w:separator/>
      </w:r>
    </w:p>
  </w:footnote>
  <w:footnote w:type="continuationSeparator" w:id="0">
    <w:p w14:paraId="0E8E0999" w14:textId="77777777" w:rsidR="00E81D74" w:rsidRDefault="00E81D74" w:rsidP="00C46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1AD04" w14:textId="77777777" w:rsidR="00C46BA4" w:rsidRDefault="00C46BA4">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65408" behindDoc="0" locked="0" layoutInCell="1" allowOverlap="1" wp14:anchorId="65006EDD" wp14:editId="5CA9F192">
          <wp:simplePos x="0" y="0"/>
          <wp:positionH relativeFrom="page">
            <wp:posOffset>4752340</wp:posOffset>
          </wp:positionH>
          <wp:positionV relativeFrom="page">
            <wp:posOffset>540385</wp:posOffset>
          </wp:positionV>
          <wp:extent cx="2448000" cy="637200"/>
          <wp:effectExtent l="0" t="0" r="0" b="0"/>
          <wp:wrapNone/>
          <wp:docPr id="7" name="Grafik 7"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885BA" w14:textId="77777777" w:rsidR="00C46BA4" w:rsidRDefault="00C46BA4">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9264" behindDoc="0" locked="0" layoutInCell="1" allowOverlap="1" wp14:anchorId="5BF35837" wp14:editId="218C20AE">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2sDQ2sjQzNzQ1MjNV0lEKTi0uzszPAykwrAUAkBQvxywAAAA="/>
  </w:docVars>
  <w:rsids>
    <w:rsidRoot w:val="00C46BA4"/>
    <w:rsid w:val="00006365"/>
    <w:rsid w:val="00030744"/>
    <w:rsid w:val="00061247"/>
    <w:rsid w:val="0006778B"/>
    <w:rsid w:val="000A7BF3"/>
    <w:rsid w:val="000C44AD"/>
    <w:rsid w:val="000D7AEE"/>
    <w:rsid w:val="000E512C"/>
    <w:rsid w:val="001C50D6"/>
    <w:rsid w:val="002143C8"/>
    <w:rsid w:val="002162D3"/>
    <w:rsid w:val="00276121"/>
    <w:rsid w:val="00283869"/>
    <w:rsid w:val="002B008B"/>
    <w:rsid w:val="002B2D28"/>
    <w:rsid w:val="003221C3"/>
    <w:rsid w:val="003507B1"/>
    <w:rsid w:val="0037637D"/>
    <w:rsid w:val="00376651"/>
    <w:rsid w:val="00376B24"/>
    <w:rsid w:val="00390093"/>
    <w:rsid w:val="003A0520"/>
    <w:rsid w:val="003A1E0C"/>
    <w:rsid w:val="003C6583"/>
    <w:rsid w:val="003E2B15"/>
    <w:rsid w:val="003F0E34"/>
    <w:rsid w:val="00473388"/>
    <w:rsid w:val="004736A7"/>
    <w:rsid w:val="00474207"/>
    <w:rsid w:val="00475EF8"/>
    <w:rsid w:val="00493131"/>
    <w:rsid w:val="004F3ACD"/>
    <w:rsid w:val="005139C6"/>
    <w:rsid w:val="005C2B99"/>
    <w:rsid w:val="005E070F"/>
    <w:rsid w:val="00611E85"/>
    <w:rsid w:val="00624970"/>
    <w:rsid w:val="006376F1"/>
    <w:rsid w:val="00651F44"/>
    <w:rsid w:val="006556E1"/>
    <w:rsid w:val="006573F1"/>
    <w:rsid w:val="00695ADB"/>
    <w:rsid w:val="006A047C"/>
    <w:rsid w:val="006D3B83"/>
    <w:rsid w:val="006D3EA6"/>
    <w:rsid w:val="0071484F"/>
    <w:rsid w:val="00720BCB"/>
    <w:rsid w:val="007927DA"/>
    <w:rsid w:val="007E2E91"/>
    <w:rsid w:val="007F0179"/>
    <w:rsid w:val="0085309C"/>
    <w:rsid w:val="00865B53"/>
    <w:rsid w:val="00872018"/>
    <w:rsid w:val="008A3445"/>
    <w:rsid w:val="008A3C0F"/>
    <w:rsid w:val="008B5B19"/>
    <w:rsid w:val="008B5E6D"/>
    <w:rsid w:val="008B6F2D"/>
    <w:rsid w:val="008E028A"/>
    <w:rsid w:val="008F2973"/>
    <w:rsid w:val="00952E4E"/>
    <w:rsid w:val="00966142"/>
    <w:rsid w:val="00972C4E"/>
    <w:rsid w:val="009D2760"/>
    <w:rsid w:val="00A36F13"/>
    <w:rsid w:val="00A5542B"/>
    <w:rsid w:val="00A6754C"/>
    <w:rsid w:val="00A81298"/>
    <w:rsid w:val="00A86383"/>
    <w:rsid w:val="00A90500"/>
    <w:rsid w:val="00AA36A9"/>
    <w:rsid w:val="00AB279A"/>
    <w:rsid w:val="00AB4D6E"/>
    <w:rsid w:val="00B10412"/>
    <w:rsid w:val="00B2538C"/>
    <w:rsid w:val="00B2601A"/>
    <w:rsid w:val="00B61B27"/>
    <w:rsid w:val="00B84693"/>
    <w:rsid w:val="00BA7E19"/>
    <w:rsid w:val="00C064E9"/>
    <w:rsid w:val="00C066D1"/>
    <w:rsid w:val="00C324D9"/>
    <w:rsid w:val="00C4037B"/>
    <w:rsid w:val="00C46BA4"/>
    <w:rsid w:val="00C85483"/>
    <w:rsid w:val="00C97D68"/>
    <w:rsid w:val="00D21C85"/>
    <w:rsid w:val="00D456FC"/>
    <w:rsid w:val="00D51FA5"/>
    <w:rsid w:val="00D771EC"/>
    <w:rsid w:val="00DA3399"/>
    <w:rsid w:val="00DB3364"/>
    <w:rsid w:val="00DB7000"/>
    <w:rsid w:val="00DE123D"/>
    <w:rsid w:val="00E50C67"/>
    <w:rsid w:val="00E713FE"/>
    <w:rsid w:val="00E80A81"/>
    <w:rsid w:val="00E81D74"/>
    <w:rsid w:val="00EC5870"/>
    <w:rsid w:val="00F20EBE"/>
    <w:rsid w:val="00F435A4"/>
    <w:rsid w:val="00F50D14"/>
    <w:rsid w:val="00F66174"/>
    <w:rsid w:val="00F844DC"/>
    <w:rsid w:val="00FC386D"/>
    <w:rsid w:val="00FE16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CA62A5"/>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styleId="Kommentarzeichen">
    <w:name w:val="annotation reference"/>
    <w:basedOn w:val="Absatz-Standardschriftart"/>
    <w:uiPriority w:val="99"/>
    <w:semiHidden/>
    <w:unhideWhenUsed/>
    <w:rsid w:val="002B008B"/>
    <w:rPr>
      <w:sz w:val="16"/>
      <w:szCs w:val="16"/>
    </w:rPr>
  </w:style>
  <w:style w:type="paragraph" w:styleId="Kommentartext">
    <w:name w:val="annotation text"/>
    <w:basedOn w:val="Standard"/>
    <w:link w:val="KommentartextZchn"/>
    <w:uiPriority w:val="99"/>
    <w:semiHidden/>
    <w:unhideWhenUsed/>
    <w:rsid w:val="002B008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B008B"/>
    <w:rPr>
      <w:sz w:val="20"/>
      <w:szCs w:val="20"/>
    </w:rPr>
  </w:style>
  <w:style w:type="paragraph" w:styleId="Kommentarthema">
    <w:name w:val="annotation subject"/>
    <w:basedOn w:val="Kommentartext"/>
    <w:next w:val="Kommentartext"/>
    <w:link w:val="KommentarthemaZchn"/>
    <w:uiPriority w:val="99"/>
    <w:semiHidden/>
    <w:unhideWhenUsed/>
    <w:rsid w:val="002B008B"/>
    <w:rPr>
      <w:b/>
      <w:bCs/>
    </w:rPr>
  </w:style>
  <w:style w:type="character" w:customStyle="1" w:styleId="KommentarthemaZchn">
    <w:name w:val="Kommentarthema Zchn"/>
    <w:basedOn w:val="KommentartextZchn"/>
    <w:link w:val="Kommentarthema"/>
    <w:uiPriority w:val="99"/>
    <w:semiHidden/>
    <w:rsid w:val="002B008B"/>
    <w:rPr>
      <w:b/>
      <w:bCs/>
      <w:sz w:val="20"/>
      <w:szCs w:val="20"/>
    </w:rPr>
  </w:style>
  <w:style w:type="character" w:styleId="NichtaufgelsteErwhnung">
    <w:name w:val="Unresolved Mention"/>
    <w:basedOn w:val="Absatz-Standardschriftart"/>
    <w:uiPriority w:val="99"/>
    <w:semiHidden/>
    <w:unhideWhenUsed/>
    <w:rsid w:val="006556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cotec.com/fileadmin/user_upload/Company/Pressemitteilung/2018/OPC_UA_Engineering/Diedrich.jpg" TargetMode="External"/><Relationship Id="rId18" Type="http://schemas.openxmlformats.org/officeDocument/2006/relationships/hyperlink" Target="https://www.aucotec.com/fileadmin/user_upload/Company/Pressemitteilung/2018/OPC_UA_Engineering/Martin_Imbusch_Aucotec.jp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aucotec.com/fileadmin/user_upload/Company/Pressemitteilung/2018/OPC_UA_Engineering/Aufbau_des_Demonstrators.jpg" TargetMode="External"/><Relationship Id="rId12" Type="http://schemas.openxmlformats.org/officeDocument/2006/relationships/hyperlink" Target="https://www.aucotec.com/fileadmin/user_upload/Company/Pressemitteilung/2018/OPC_UA_Engineering/AEnderungsmeldung-Demoanlage-Industriepark-Hoechst_komplett.jpg"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ww.aucotec.com/fileadmin/user_upload/Company/Pressemitteilung/2018/OPC_UA_Engineering/Martin_Imbusch_Aucotec.jp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ucotec.com/fileadmin/user_upload/Company/Pressemitteilung/2018/OPC_UA_Engineering/Diedrich.jpg" TargetMode="External"/><Relationship Id="rId23" Type="http://schemas.openxmlformats.org/officeDocument/2006/relationships/fontTable" Target="fontTable.xml"/><Relationship Id="rId10" Type="http://schemas.openxmlformats.org/officeDocument/2006/relationships/hyperlink" Target="https://www.aucotec.com/fileadmin/user_upload/Company/Pressemitteilung/2018/OPC_UA_Engineering/AEnderungsmeldung-Demoanlage-Industriepark-Hoechst_komplett.jpg" TargetMode="External"/><Relationship Id="rId19" Type="http://schemas.openxmlformats.org/officeDocument/2006/relationships/hyperlink" Target="mailto:jki@aucotec.com" TargetMode="External"/><Relationship Id="rId4" Type="http://schemas.openxmlformats.org/officeDocument/2006/relationships/webSettings" Target="webSettings.xml"/><Relationship Id="rId9" Type="http://schemas.openxmlformats.org/officeDocument/2006/relationships/hyperlink" Target="https://www.aucotec.com/fileadmin/user_upload/Company/Pressemitteilung/2018/OPC_UA_Engineering/Aufbau_des_Demonstrators.jpg" TargetMode="External"/><Relationship Id="rId14" Type="http://schemas.openxmlformats.org/officeDocument/2006/relationships/image" Target="media/image3.jpe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70EF6-9898-46DD-90E5-F53737904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4574</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AUCOTEC</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Brditschke</dc:creator>
  <cp:keywords/>
  <dc:description/>
  <cp:lastModifiedBy>Johanna Kiesel</cp:lastModifiedBy>
  <cp:revision>7</cp:revision>
  <cp:lastPrinted>2018-02-26T17:34:00Z</cp:lastPrinted>
  <dcterms:created xsi:type="dcterms:W3CDTF">2018-11-23T12:19:00Z</dcterms:created>
  <dcterms:modified xsi:type="dcterms:W3CDTF">2018-12-04T09:54:00Z</dcterms:modified>
</cp:coreProperties>
</file>