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143C8" w:rsidRPr="003172D8" w:rsidRDefault="009F1DF7" w:rsidP="00C46BA4">
      <w:pPr>
        <w:spacing w:after="0" w:line="240" w:lineRule="auto"/>
        <w:rPr>
          <w:rFonts w:ascii="Verdana" w:hAnsi="Verdana"/>
          <w:sz w:val="18"/>
          <w:szCs w:val="18"/>
          <w:lang w:val="en-GB"/>
        </w:rPr>
      </w:pPr>
      <w:r w:rsidRPr="003172D8">
        <w:rPr>
          <w:noProof/>
          <w:lang w:val="en-GB"/>
        </w:rPr>
        <mc:AlternateContent>
          <mc:Choice Requires="wps">
            <w:drawing>
              <wp:anchor distT="0" distB="0" distL="114300" distR="114300" simplePos="0" relativeHeight="251659264" behindDoc="1" locked="0" layoutInCell="1" allowOverlap="1" wp14:anchorId="0DA317AF" wp14:editId="44D03EAF">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093" w:rsidRPr="00611E85" w:rsidRDefault="00390093" w:rsidP="00390093">
                            <w:pPr>
                              <w:rPr>
                                <w:rFonts w:ascii="Titillium" w:hAnsi="Titillium"/>
                                <w:color w:val="00B0F0"/>
                                <w:sz w:val="48"/>
                                <w:szCs w:val="48"/>
                              </w:rPr>
                            </w:pPr>
                            <w:r>
                              <w:rPr>
                                <w:rFonts w:ascii="Titillium" w:hAnsi="Titillium"/>
                                <w:color w:val="00B0F0"/>
                                <w:sz w:val="48"/>
                                <w:szCs w:val="48"/>
                              </w:rPr>
                              <w:t>Press release</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DA317AF" id="_x0000_t202" coordsize="21600,21600" o:spt="202" path="m,l,21600r21600,l21600,xe">
                <v:stroke joinstyle="miter"/>
                <v:path gradientshapeok="t" o:connecttype="rect"/>
              </v:shapetype>
              <v:shape id="Text Box 1" o:spid="_x0000_s1026"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" filled="f" stroked="f">
                <v:textbox style="mso-fit-shape-to-text:t" inset=",0,,0">
                  <w:txbxContent>
                    <w:p w:rsidR="00390093" w:rsidRPr="00611E85" w:rsidRDefault="00390093" w:rsidP="00390093">
                      <w:pPr>
                        <w:rPr>
                          <w:color w:val="00B0F0"/>
                          <w:sz w:val="48"/>
                          <w:szCs w:val="48"/>
                          <w:rFonts w:ascii="Titillium" w:hAnsi="Titillium"/>
                        </w:rPr>
                      </w:pPr>
                      <w:r>
                        <w:rPr>
                          <w:color w:val="00B0F0"/>
                          <w:sz w:val="48"/>
                          <w:szCs w:val="48"/>
                          <w:rFonts w:ascii="Titillium" w:hAnsi="Titillium"/>
                        </w:rPr>
                        <w:t xml:space="preserve">Press release</w:t>
                      </w:r>
                    </w:p>
                  </w:txbxContent>
                </v:textbox>
                <w10:wrap type="topAndBottom" anchorx="page" anchory="page"/>
              </v:shape>
            </w:pict>
          </mc:Fallback>
        </mc:AlternateContent>
      </w:r>
      <w:r w:rsidRPr="003172D8">
        <w:rPr>
          <w:noProof/>
          <w:lang w:val="en-GB"/>
        </w:rPr>
        <mc:AlternateContent>
          <mc:Choice Requires="wps">
            <w:drawing>
              <wp:anchor distT="0" distB="0" distL="114300" distR="114300" simplePos="0" relativeHeight="251661312" behindDoc="0" locked="0" layoutInCell="1" allowOverlap="1" wp14:anchorId="5F2C1738" wp14:editId="3983BAD4">
                <wp:simplePos x="0" y="0"/>
                <wp:positionH relativeFrom="page">
                  <wp:posOffset>609600</wp:posOffset>
                </wp:positionH>
                <wp:positionV relativeFrom="page">
                  <wp:posOffset>1800225</wp:posOffset>
                </wp:positionV>
                <wp:extent cx="356362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62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093" w:rsidRPr="00980F16" w:rsidRDefault="00980F16" w:rsidP="00390093">
                            <w:pPr>
                              <w:rPr>
                                <w:rFonts w:ascii="Titillium" w:hAnsi="Titillium"/>
                                <w:sz w:val="28"/>
                                <w:szCs w:val="28"/>
                              </w:rPr>
                            </w:pPr>
                            <w:r w:rsidRPr="00980F16">
                              <w:rPr>
                                <w:rFonts w:ascii="Titillium" w:hAnsi="Titillium"/>
                                <w:sz w:val="28"/>
                                <w:szCs w:val="28"/>
                              </w:rPr>
                              <w:t>30</w:t>
                            </w:r>
                            <w:r w:rsidR="00763799" w:rsidRPr="00980F16">
                              <w:rPr>
                                <w:rFonts w:ascii="Titillium" w:hAnsi="Titillium"/>
                                <w:sz w:val="28"/>
                                <w:szCs w:val="28"/>
                              </w:rPr>
                              <w:t xml:space="preserve"> January 2018</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C1738" id="_x0000_t202" coordsize="21600,21600" o:spt="202" path="m,l,21600r21600,l21600,xe">
                <v:stroke joinstyle="miter"/>
                <v:path gradientshapeok="t" o:connecttype="rect"/>
              </v:shapetype>
              <v:shape id="Text Box 2" o:spid="_x0000_s1027" type="#_x0000_t202" style="position:absolute;margin-left:48pt;margin-top:141.75pt;width:280.6pt;height:1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" filled="f" stroked="f">
                <v:textbox inset=",0,,0">
                  <w:txbxContent>
                    <w:p w:rsidR="00390093" w:rsidRPr="00980F16" w:rsidRDefault="00980F16" w:rsidP="00390093">
                      <w:pPr>
                        <w:rPr>
                          <w:rFonts w:ascii="Titillium" w:hAnsi="Titillium"/>
                          <w:sz w:val="28"/>
                          <w:szCs w:val="28"/>
                        </w:rPr>
                      </w:pPr>
                      <w:r w:rsidRPr="00980F16">
                        <w:rPr>
                          <w:rFonts w:ascii="Titillium" w:hAnsi="Titillium"/>
                          <w:sz w:val="28"/>
                          <w:szCs w:val="28"/>
                        </w:rPr>
                        <w:t>30</w:t>
                      </w:r>
                      <w:r w:rsidR="00763799" w:rsidRPr="00980F16">
                        <w:rPr>
                          <w:rFonts w:ascii="Titillium" w:hAnsi="Titillium"/>
                          <w:sz w:val="28"/>
                          <w:szCs w:val="28"/>
                        </w:rPr>
                        <w:t xml:space="preserve"> January 2018</w:t>
                      </w:r>
                    </w:p>
                  </w:txbxContent>
                </v:textbox>
                <w10:wrap type="topAndBottom" anchorx="page" anchory="page"/>
              </v:shape>
            </w:pict>
          </mc:Fallback>
        </mc:AlternateContent>
      </w:r>
    </w:p>
    <w:p w:rsidR="00C12F19" w:rsidRPr="003172D8" w:rsidRDefault="00C12F19" w:rsidP="00C12F19">
      <w:pPr>
        <w:spacing w:after="0"/>
        <w:rPr>
          <w:rFonts w:ascii="Verdana" w:hAnsi="Verdana"/>
          <w:b/>
          <w:sz w:val="32"/>
          <w:szCs w:val="32"/>
          <w:lang w:val="en-GB"/>
        </w:rPr>
      </w:pPr>
      <w:r w:rsidRPr="003172D8">
        <w:rPr>
          <w:rFonts w:ascii="Verdana" w:hAnsi="Verdana"/>
          <w:b/>
          <w:sz w:val="32"/>
          <w:szCs w:val="32"/>
          <w:lang w:val="en-GB"/>
        </w:rPr>
        <w:t>Digital is not enough</w:t>
      </w:r>
    </w:p>
    <w:p w:rsidR="00763799" w:rsidRPr="003172D8" w:rsidRDefault="00763799" w:rsidP="00C46BA4">
      <w:pPr>
        <w:spacing w:after="0" w:line="240" w:lineRule="auto"/>
        <w:rPr>
          <w:rFonts w:ascii="Verdana" w:hAnsi="Verdana"/>
          <w:b/>
          <w:sz w:val="20"/>
          <w:szCs w:val="20"/>
          <w:lang w:val="en-GB"/>
        </w:rPr>
      </w:pPr>
      <w:r w:rsidRPr="003172D8">
        <w:rPr>
          <w:rFonts w:ascii="Verdana" w:hAnsi="Verdana"/>
          <w:b/>
          <w:sz w:val="20"/>
          <w:szCs w:val="20"/>
          <w:lang w:val="en-GB"/>
        </w:rPr>
        <w:t>Aucotec facilitates digitization and migration of legacy data for future-oriented and more intelligent engineering</w:t>
      </w:r>
    </w:p>
    <w:p w:rsidR="00276121" w:rsidRPr="003172D8" w:rsidRDefault="00276121" w:rsidP="00C46BA4">
      <w:pPr>
        <w:spacing w:after="0" w:line="240" w:lineRule="auto"/>
        <w:rPr>
          <w:rFonts w:ascii="Verdana" w:hAnsi="Verdana"/>
          <w:sz w:val="18"/>
          <w:szCs w:val="18"/>
          <w:lang w:val="en-GB"/>
        </w:rPr>
      </w:pPr>
    </w:p>
    <w:p w:rsidR="00D94A39" w:rsidRPr="003172D8" w:rsidRDefault="00763799" w:rsidP="00D94A39">
      <w:pPr>
        <w:spacing w:after="0"/>
        <w:rPr>
          <w:rFonts w:ascii="Verdana" w:hAnsi="Verdana"/>
          <w:sz w:val="20"/>
          <w:szCs w:val="20"/>
          <w:lang w:val="en-GB"/>
        </w:rPr>
      </w:pPr>
      <w:r w:rsidRPr="003172D8">
        <w:rPr>
          <w:rFonts w:ascii="Verdana" w:hAnsi="Verdana"/>
          <w:sz w:val="20"/>
          <w:szCs w:val="20"/>
          <w:lang w:val="en-GB"/>
        </w:rPr>
        <w:t>Aucotec AG, the engineering software specialist for more than 30 years, has further developed its intelligent migration solution for the legacy data of historically developed plants. In this way, the company wants to facilitate the transition to the digital future of documentation for plant operators and EPCs. In these times of Industry 4.0, maintenance and revamping can benefit significantly. Initial experience with the further developed solution confirms the acceleration of such projects.</w:t>
      </w:r>
    </w:p>
    <w:p w:rsidR="00C12F19" w:rsidRPr="003172D8" w:rsidRDefault="00C12F19" w:rsidP="009F1DF7">
      <w:pPr>
        <w:spacing w:after="0"/>
        <w:rPr>
          <w:rFonts w:ascii="Verdana" w:hAnsi="Verdana"/>
          <w:sz w:val="20"/>
          <w:szCs w:val="20"/>
          <w:lang w:val="en-GB"/>
        </w:rPr>
      </w:pPr>
    </w:p>
    <w:p w:rsidR="00276121" w:rsidRPr="003172D8" w:rsidRDefault="001F7674" w:rsidP="009F1DF7">
      <w:pPr>
        <w:spacing w:after="0"/>
        <w:rPr>
          <w:rFonts w:ascii="Verdana" w:hAnsi="Verdana"/>
          <w:sz w:val="20"/>
          <w:szCs w:val="20"/>
          <w:lang w:val="en-GB"/>
        </w:rPr>
      </w:pPr>
      <w:r w:rsidRPr="003172D8">
        <w:rPr>
          <w:rFonts w:ascii="Verdana" w:hAnsi="Verdana"/>
          <w:sz w:val="20"/>
          <w:szCs w:val="20"/>
          <w:lang w:val="en-GB"/>
        </w:rPr>
        <w:t>Legacy data is configured, mapped and imported in common formats such as XLS or DWG by the collaborative platform Engineering Base (EB). Thus the system consolidates all information about a particular object from different disciplines into a central object model – together with related attributes and representations in various documents. All imported objects, from the pump in the P&amp;ID to the final terminal in the cabinet diagram, then form an overall plant model with intelligent links. It is consistently and clearly stored in the database that can be used by all engineering disciplines involved.</w:t>
      </w:r>
    </w:p>
    <w:p w:rsidR="003710D5" w:rsidRPr="003172D8" w:rsidRDefault="003710D5" w:rsidP="009F1DF7">
      <w:pPr>
        <w:spacing w:after="0"/>
        <w:rPr>
          <w:rFonts w:ascii="Verdana" w:hAnsi="Verdana"/>
          <w:sz w:val="20"/>
          <w:szCs w:val="20"/>
          <w:lang w:val="en-GB"/>
        </w:rPr>
      </w:pPr>
    </w:p>
    <w:p w:rsidR="00C12F19" w:rsidRPr="003172D8" w:rsidRDefault="00C12F19" w:rsidP="009F1DF7">
      <w:pPr>
        <w:spacing w:after="0"/>
        <w:rPr>
          <w:rFonts w:ascii="Verdana" w:hAnsi="Verdana"/>
          <w:b/>
          <w:sz w:val="20"/>
          <w:szCs w:val="20"/>
          <w:lang w:val="en-GB"/>
        </w:rPr>
      </w:pPr>
      <w:r w:rsidRPr="003172D8">
        <w:rPr>
          <w:rFonts w:ascii="Verdana" w:hAnsi="Verdana"/>
          <w:b/>
          <w:sz w:val="20"/>
          <w:szCs w:val="20"/>
          <w:lang w:val="en-GB"/>
        </w:rPr>
        <w:t>Much more than PDFs &amp; other documents</w:t>
      </w:r>
    </w:p>
    <w:p w:rsidR="002B0FC5" w:rsidRPr="003172D8" w:rsidRDefault="003710D5" w:rsidP="007321F7">
      <w:pPr>
        <w:spacing w:after="0"/>
        <w:rPr>
          <w:rFonts w:ascii="Verdana" w:hAnsi="Verdana"/>
          <w:sz w:val="20"/>
          <w:szCs w:val="20"/>
          <w:lang w:val="en-GB"/>
        </w:rPr>
      </w:pPr>
      <w:r w:rsidRPr="003172D8">
        <w:rPr>
          <w:rFonts w:ascii="Verdana" w:hAnsi="Verdana"/>
          <w:sz w:val="20"/>
          <w:szCs w:val="20"/>
          <w:lang w:val="en-GB"/>
        </w:rPr>
        <w:t>This is the only way to implement "real" digitization. Although PDFs, DWG graphics, and scans are digital documents, they are sheet-oriented and do not have a referencing data model. Their content thus cannot be used in the IoT sense. A navigation system, for example, cannot do anything with a simple digital street map because it can extract neither one-way streets nor traffic congestion information and the like. PDFs &amp; other documents equally impede plant engineers: the objects in documents cannot be independently accessed and edited. Thus far, it has been necessary to take a detour via the diagrams, lists and databases of the individual disciplines. In this way, change management always remains a bottleneck prior to more efficiency. EB, on the other hand, contains a common, corresponding data model for everyone involved, which keeps each individual piece of information consistent and available at all times. It can also be accessed online and from the Cloud due to EB's three-layer architecture.</w:t>
      </w:r>
    </w:p>
    <w:p w:rsidR="002B0FC5" w:rsidRPr="003172D8" w:rsidRDefault="002B0FC5" w:rsidP="007321F7">
      <w:pPr>
        <w:spacing w:after="0"/>
        <w:rPr>
          <w:rFonts w:ascii="Verdana" w:hAnsi="Verdana"/>
          <w:sz w:val="20"/>
          <w:szCs w:val="20"/>
          <w:lang w:val="en-GB"/>
        </w:rPr>
      </w:pPr>
    </w:p>
    <w:p w:rsidR="009751B6" w:rsidRPr="003172D8" w:rsidRDefault="00980F16" w:rsidP="007321F7">
      <w:pPr>
        <w:spacing w:after="0"/>
        <w:rPr>
          <w:rFonts w:ascii="Verdana" w:hAnsi="Verdana"/>
          <w:b/>
          <w:sz w:val="20"/>
          <w:szCs w:val="20"/>
          <w:lang w:val="en-GB"/>
        </w:rPr>
      </w:pPr>
      <w:r>
        <w:rPr>
          <w:rFonts w:ascii="Verdana" w:hAnsi="Verdana"/>
          <w:b/>
          <w:sz w:val="20"/>
          <w:szCs w:val="20"/>
          <w:lang w:val="en-GB"/>
        </w:rPr>
        <w:t>Fit for Industry 4.0</w:t>
      </w:r>
    </w:p>
    <w:p w:rsidR="007321F7" w:rsidRPr="003172D8" w:rsidRDefault="007321F7" w:rsidP="00E658D5">
      <w:pPr>
        <w:spacing w:after="0"/>
        <w:rPr>
          <w:rFonts w:ascii="Verdana" w:hAnsi="Verdana"/>
          <w:sz w:val="20"/>
          <w:szCs w:val="20"/>
          <w:lang w:val="en-GB"/>
        </w:rPr>
      </w:pPr>
      <w:r w:rsidRPr="003172D8">
        <w:rPr>
          <w:rFonts w:ascii="Verdana" w:hAnsi="Verdana"/>
          <w:sz w:val="20"/>
          <w:szCs w:val="20"/>
          <w:lang w:val="en-GB"/>
        </w:rPr>
        <w:t xml:space="preserve">This means that plant operators, who now usually have to manage their documentation in many different, inconsistent sources, will be fit for modern and future-oriented maintenance. After model-based digitization, revampings and expansions in particular can be performed far quicker and more consistently with significantly less effort. Downtimes are significantly reduced. </w:t>
      </w:r>
    </w:p>
    <w:p w:rsidR="00FC3D36" w:rsidRPr="00980F16" w:rsidRDefault="00FC3D36" w:rsidP="00C46BA4">
      <w:pPr>
        <w:spacing w:after="0" w:line="240" w:lineRule="auto"/>
        <w:rPr>
          <w:rFonts w:ascii="Verdana" w:hAnsi="Verdana"/>
          <w:sz w:val="18"/>
          <w:szCs w:val="18"/>
        </w:rPr>
      </w:pPr>
    </w:p>
    <w:p w:rsidR="002B2D28" w:rsidRPr="003172D8" w:rsidRDefault="00FC3D36" w:rsidP="008849DB">
      <w:pPr>
        <w:spacing w:after="0"/>
        <w:rPr>
          <w:rFonts w:ascii="Verdana" w:hAnsi="Verdana"/>
          <w:sz w:val="18"/>
          <w:szCs w:val="18"/>
          <w:lang w:val="en-GB"/>
        </w:rPr>
      </w:pPr>
      <w:r w:rsidRPr="003172D8">
        <w:rPr>
          <w:rFonts w:ascii="Verdana" w:hAnsi="Verdana"/>
          <w:sz w:val="20"/>
          <w:szCs w:val="20"/>
          <w:lang w:val="en-GB"/>
        </w:rPr>
        <w:t xml:space="preserve">A </w:t>
      </w:r>
      <w:r w:rsidR="00980F16">
        <w:rPr>
          <w:rFonts w:ascii="Verdana" w:hAnsi="Verdana"/>
          <w:sz w:val="20"/>
          <w:szCs w:val="20"/>
          <w:lang w:val="en-GB"/>
        </w:rPr>
        <w:t xml:space="preserve">leading and globally acting </w:t>
      </w:r>
      <w:r w:rsidRPr="003172D8">
        <w:rPr>
          <w:rFonts w:ascii="Verdana" w:hAnsi="Verdana"/>
          <w:sz w:val="20"/>
          <w:szCs w:val="20"/>
          <w:lang w:val="en-GB"/>
        </w:rPr>
        <w:t xml:space="preserve">chemical plant operator has already successfully deployed the migration solution. The company successfully transferred </w:t>
      </w:r>
      <w:r w:rsidR="00980F16">
        <w:rPr>
          <w:rFonts w:ascii="Verdana" w:hAnsi="Verdana"/>
          <w:sz w:val="20"/>
          <w:szCs w:val="20"/>
          <w:lang w:val="en-GB"/>
        </w:rPr>
        <w:t>for one of its plants</w:t>
      </w:r>
      <w:r w:rsidR="00980F16" w:rsidRPr="003172D8">
        <w:rPr>
          <w:rFonts w:ascii="Verdana" w:hAnsi="Verdana"/>
          <w:sz w:val="20"/>
          <w:szCs w:val="20"/>
          <w:lang w:val="en-GB"/>
        </w:rPr>
        <w:t xml:space="preserve"> </w:t>
      </w:r>
      <w:r w:rsidRPr="003172D8">
        <w:rPr>
          <w:rFonts w:ascii="Verdana" w:hAnsi="Verdana"/>
          <w:sz w:val="20"/>
          <w:szCs w:val="20"/>
          <w:lang w:val="en-GB"/>
        </w:rPr>
        <w:t>around 700 P&amp;IDs and several thousand electrical graphics to EB. For revamping projects, the EPC responsible can now work directly on the engineering data, consistently and without a time-consuming back-and-forth process.</w:t>
      </w:r>
    </w:p>
    <w:p w:rsidR="00BA7E19" w:rsidRPr="003172D8" w:rsidRDefault="00BA7E19" w:rsidP="00C46BA4">
      <w:pPr>
        <w:spacing w:after="0" w:line="240" w:lineRule="auto"/>
        <w:rPr>
          <w:rFonts w:ascii="Verdana" w:hAnsi="Verdana"/>
          <w:sz w:val="18"/>
          <w:szCs w:val="18"/>
          <w:lang w:val="en-GB"/>
        </w:rPr>
      </w:pPr>
    </w:p>
    <w:p w:rsidR="00B10412" w:rsidRPr="003172D8" w:rsidRDefault="00980F16" w:rsidP="00C46BA4">
      <w:pPr>
        <w:spacing w:after="0" w:line="240" w:lineRule="auto"/>
        <w:rPr>
          <w:rFonts w:ascii="Verdana" w:hAnsi="Verdana"/>
          <w:b/>
          <w:sz w:val="18"/>
          <w:szCs w:val="18"/>
          <w:lang w:val="en-GB"/>
        </w:rPr>
      </w:pPr>
      <w:r>
        <w:rPr>
          <w:rFonts w:ascii="Verdana" w:hAnsi="Verdana"/>
          <w:b/>
          <w:sz w:val="18"/>
          <w:szCs w:val="18"/>
          <w:lang w:val="en-GB"/>
        </w:rPr>
        <w:t>Link to image</w:t>
      </w:r>
      <w:r w:rsidR="008F2973" w:rsidRPr="003172D8">
        <w:rPr>
          <w:rFonts w:ascii="Verdana" w:hAnsi="Verdana"/>
          <w:b/>
          <w:sz w:val="18"/>
          <w:szCs w:val="18"/>
          <w:lang w:val="en-GB"/>
        </w:rPr>
        <w:t>*:</w:t>
      </w:r>
    </w:p>
    <w:p w:rsidR="008F2973" w:rsidRPr="003172D8" w:rsidRDefault="008F2973" w:rsidP="00C46BA4">
      <w:pPr>
        <w:spacing w:after="0" w:line="240" w:lineRule="auto"/>
        <w:rPr>
          <w:rFonts w:ascii="Verdana" w:hAnsi="Verdana"/>
          <w:sz w:val="18"/>
          <w:szCs w:val="18"/>
          <w:lang w:val="en-GB"/>
        </w:rPr>
      </w:pPr>
    </w:p>
    <w:p w:rsidR="008849DB" w:rsidRDefault="008849DB" w:rsidP="00980F16">
      <w:pPr>
        <w:rPr>
          <w:rFonts w:ascii="Verdana" w:hAnsi="Verdana"/>
          <w:sz w:val="16"/>
          <w:szCs w:val="16"/>
          <w:lang w:val="en-US"/>
        </w:rPr>
      </w:pPr>
      <w:r>
        <w:rPr>
          <w:noProof/>
        </w:rPr>
        <w:drawing>
          <wp:inline distT="0" distB="0" distL="0" distR="0" wp14:anchorId="16548FC1" wp14:editId="451BA087">
            <wp:extent cx="1409700" cy="674502"/>
            <wp:effectExtent l="0" t="0" r="0" b="0"/>
            <wp:docPr id="4" name="Grafik 4" descr="C:\Users\DSe\AppData\Local\Microsoft\Windows\INetCache\Content.Word\digitization-in-engineering_ENG-Thumbnail.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C:\Users\DSe\AppData\Local\Microsoft\Windows\INetCache\Content.Word\digitization-in-engineering_ENG-Thumbnail.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5798" cy="682205"/>
                    </a:xfrm>
                    <a:prstGeom prst="rect">
                      <a:avLst/>
                    </a:prstGeom>
                    <a:noFill/>
                    <a:ln>
                      <a:noFill/>
                    </a:ln>
                  </pic:spPr>
                </pic:pic>
              </a:graphicData>
            </a:graphic>
          </wp:inline>
        </w:drawing>
      </w:r>
    </w:p>
    <w:p w:rsidR="00980F16" w:rsidRPr="00F064AE" w:rsidRDefault="008849DB" w:rsidP="00980F16">
      <w:pPr>
        <w:rPr>
          <w:rFonts w:ascii="Verdana" w:hAnsi="Verdana" w:cs="Calibri"/>
          <w:sz w:val="16"/>
          <w:szCs w:val="16"/>
          <w:lang w:val="en-US"/>
        </w:rPr>
      </w:pPr>
      <w:r w:rsidRPr="008849DB">
        <w:rPr>
          <w:rFonts w:ascii="Verdana" w:hAnsi="Verdana"/>
          <w:b/>
          <w:sz w:val="16"/>
          <w:szCs w:val="16"/>
          <w:lang w:val="en-US"/>
        </w:rPr>
        <w:t>Caption:</w:t>
      </w:r>
      <w:r>
        <w:rPr>
          <w:rFonts w:ascii="Verdana" w:hAnsi="Verdana"/>
          <w:sz w:val="16"/>
          <w:szCs w:val="16"/>
          <w:lang w:val="en-US"/>
        </w:rPr>
        <w:t xml:space="preserve"> </w:t>
      </w:r>
      <w:r w:rsidR="00980F16" w:rsidRPr="00F064AE">
        <w:rPr>
          <w:rFonts w:ascii="Verdana" w:hAnsi="Verdana"/>
          <w:sz w:val="16"/>
          <w:szCs w:val="16"/>
          <w:lang w:val="en-US"/>
        </w:rPr>
        <w:t>F</w:t>
      </w:r>
      <w:r w:rsidR="00980F16">
        <w:rPr>
          <w:rFonts w:ascii="Verdana" w:hAnsi="Verdana"/>
          <w:sz w:val="16"/>
          <w:szCs w:val="16"/>
          <w:lang w:val="en-GB"/>
        </w:rPr>
        <w:t xml:space="preserve">rom paper to Industry 4.0: </w:t>
      </w:r>
      <w:hyperlink r:id="rId9" w:history="1">
        <w:r w:rsidR="00980F16" w:rsidRPr="00172380">
          <w:rPr>
            <w:rStyle w:val="Hyperlink"/>
            <w:rFonts w:ascii="Verdana" w:hAnsi="Verdana" w:cstheme="minorBidi"/>
            <w:sz w:val="16"/>
            <w:szCs w:val="16"/>
            <w:lang w:val="en-GB"/>
          </w:rPr>
          <w:t>real digitizing of engineering</w:t>
        </w:r>
      </w:hyperlink>
      <w:r w:rsidR="00980F16">
        <w:rPr>
          <w:rFonts w:ascii="Verdana" w:hAnsi="Verdana"/>
          <w:sz w:val="16"/>
          <w:szCs w:val="16"/>
          <w:lang w:val="en-GB"/>
        </w:rPr>
        <w:t xml:space="preserve"> needs a referencing data model that goes far beyond PDFs &amp; other documents. </w:t>
      </w:r>
      <w:proofErr w:type="spellStart"/>
      <w:r w:rsidR="00980F16">
        <w:rPr>
          <w:rFonts w:ascii="Verdana" w:hAnsi="Verdana"/>
          <w:sz w:val="16"/>
          <w:szCs w:val="16"/>
          <w:lang w:val="en-GB"/>
        </w:rPr>
        <w:t>Aucotec</w:t>
      </w:r>
      <w:proofErr w:type="spellEnd"/>
      <w:r w:rsidR="00980F16">
        <w:rPr>
          <w:rFonts w:ascii="Verdana" w:hAnsi="Verdana"/>
          <w:sz w:val="16"/>
          <w:szCs w:val="16"/>
          <w:lang w:val="en-GB"/>
        </w:rPr>
        <w:t xml:space="preserve"> marks this h</w:t>
      </w:r>
      <w:r w:rsidR="000D2B77">
        <w:rPr>
          <w:rFonts w:ascii="Verdana" w:hAnsi="Verdana"/>
          <w:sz w:val="16"/>
          <w:szCs w:val="16"/>
          <w:lang w:val="en-GB"/>
        </w:rPr>
        <w:t>ighest digitization level with its platform E</w:t>
      </w:r>
      <w:r w:rsidR="00980F16">
        <w:rPr>
          <w:rFonts w:ascii="Verdana" w:hAnsi="Verdana"/>
          <w:sz w:val="16"/>
          <w:szCs w:val="16"/>
          <w:lang w:val="en-GB"/>
        </w:rPr>
        <w:t xml:space="preserve">B. </w:t>
      </w:r>
      <w:r w:rsidR="00980F16" w:rsidRPr="00F064AE">
        <w:rPr>
          <w:rFonts w:ascii="Verdana" w:hAnsi="Verdana" w:cs="Draeger San"/>
          <w:color w:val="000000"/>
          <w:sz w:val="16"/>
          <w:szCs w:val="16"/>
          <w:lang w:val="en-US"/>
        </w:rPr>
        <w:t>(© AUCOTEC AG)</w:t>
      </w:r>
    </w:p>
    <w:p w:rsidR="00C4037B" w:rsidRPr="003172D8" w:rsidRDefault="00C4037B" w:rsidP="00C46BA4">
      <w:pPr>
        <w:spacing w:after="0" w:line="240" w:lineRule="auto"/>
        <w:rPr>
          <w:rFonts w:ascii="Verdana" w:hAnsi="Verdana"/>
          <w:sz w:val="16"/>
          <w:szCs w:val="16"/>
          <w:lang w:val="en-GB"/>
        </w:rPr>
      </w:pPr>
    </w:p>
    <w:p w:rsidR="00C4037B" w:rsidRPr="003172D8" w:rsidRDefault="00C4037B" w:rsidP="00C4037B">
      <w:pPr>
        <w:spacing w:after="0" w:line="240" w:lineRule="auto"/>
        <w:rPr>
          <w:rFonts w:ascii="Verdana" w:hAnsi="Verdana"/>
          <w:sz w:val="16"/>
          <w:szCs w:val="16"/>
          <w:lang w:val="en-GB"/>
        </w:rPr>
      </w:pPr>
      <w:r w:rsidRPr="003172D8">
        <w:rPr>
          <w:rFonts w:ascii="Verdana" w:hAnsi="Verdana"/>
          <w:sz w:val="16"/>
          <w:szCs w:val="16"/>
          <w:lang w:val="en-GB"/>
        </w:rPr>
        <w:t>*</w:t>
      </w:r>
      <w:r w:rsidR="00980F16">
        <w:rPr>
          <w:rFonts w:ascii="Verdana" w:hAnsi="Verdana"/>
          <w:sz w:val="16"/>
          <w:szCs w:val="16"/>
          <w:lang w:val="en-GB"/>
        </w:rPr>
        <w:t>This graphic is</w:t>
      </w:r>
      <w:r w:rsidRPr="003172D8">
        <w:rPr>
          <w:rFonts w:ascii="Verdana" w:hAnsi="Verdana"/>
          <w:sz w:val="16"/>
          <w:szCs w:val="16"/>
          <w:lang w:val="en-GB"/>
        </w:rPr>
        <w:t xml:space="preserve"> protected by copyright. </w:t>
      </w:r>
      <w:r w:rsidR="000D2B77">
        <w:rPr>
          <w:rFonts w:ascii="Verdana" w:hAnsi="Verdana"/>
          <w:sz w:val="16"/>
          <w:szCs w:val="16"/>
          <w:lang w:val="en-GB"/>
        </w:rPr>
        <w:t>It</w:t>
      </w:r>
      <w:r w:rsidRPr="003172D8">
        <w:rPr>
          <w:rFonts w:ascii="Verdana" w:hAnsi="Verdana"/>
          <w:sz w:val="16"/>
          <w:szCs w:val="16"/>
          <w:lang w:val="en-GB"/>
        </w:rPr>
        <w:t xml:space="preserve"> may be used </w:t>
      </w:r>
      <w:r w:rsidR="000D2B77">
        <w:rPr>
          <w:rFonts w:ascii="Verdana" w:hAnsi="Verdana"/>
          <w:sz w:val="16"/>
          <w:szCs w:val="16"/>
          <w:lang w:val="en-GB"/>
        </w:rPr>
        <w:t xml:space="preserve">free of charge </w:t>
      </w:r>
      <w:r w:rsidRPr="003172D8">
        <w:rPr>
          <w:rFonts w:ascii="Verdana" w:hAnsi="Verdana"/>
          <w:sz w:val="16"/>
          <w:szCs w:val="16"/>
          <w:lang w:val="en-GB"/>
        </w:rPr>
        <w:t>for editorial purposes in connection with Aucotec.</w:t>
      </w:r>
    </w:p>
    <w:p w:rsidR="00C4037B" w:rsidRPr="003172D8" w:rsidRDefault="00C4037B" w:rsidP="00C46BA4">
      <w:pPr>
        <w:spacing w:after="0" w:line="240" w:lineRule="auto"/>
        <w:rPr>
          <w:rFonts w:ascii="Verdana" w:hAnsi="Verdana"/>
          <w:sz w:val="16"/>
          <w:szCs w:val="16"/>
          <w:lang w:val="en-GB"/>
        </w:rPr>
      </w:pPr>
    </w:p>
    <w:p w:rsidR="008F2973" w:rsidRPr="003172D8" w:rsidRDefault="008F2973" w:rsidP="00C46BA4">
      <w:pPr>
        <w:spacing w:after="0" w:line="240" w:lineRule="auto"/>
        <w:rPr>
          <w:rFonts w:ascii="Verdana" w:hAnsi="Verdana" w:cs="Draeger San"/>
          <w:color w:val="000000"/>
          <w:sz w:val="19"/>
          <w:szCs w:val="19"/>
          <w:lang w:val="en-GB"/>
        </w:rPr>
      </w:pPr>
    </w:p>
    <w:p w:rsidR="00B10412" w:rsidRPr="003172D8" w:rsidRDefault="00B10412" w:rsidP="00C46BA4">
      <w:pPr>
        <w:spacing w:after="0" w:line="240" w:lineRule="auto"/>
        <w:rPr>
          <w:rFonts w:ascii="Verdana" w:hAnsi="Verdana"/>
          <w:sz w:val="18"/>
          <w:szCs w:val="18"/>
          <w:lang w:val="en-GB"/>
        </w:rPr>
      </w:pPr>
    </w:p>
    <w:p w:rsidR="00B10412" w:rsidRPr="003172D8" w:rsidRDefault="00B10412" w:rsidP="00C46BA4">
      <w:pPr>
        <w:spacing w:after="0" w:line="240" w:lineRule="auto"/>
        <w:rPr>
          <w:rFonts w:ascii="Verdana" w:hAnsi="Verdana"/>
          <w:sz w:val="16"/>
          <w:szCs w:val="16"/>
          <w:lang w:val="en-GB"/>
        </w:rPr>
      </w:pPr>
      <w:r w:rsidRPr="003172D8">
        <w:rPr>
          <w:rFonts w:ascii="Verdana" w:hAnsi="Verdana"/>
          <w:sz w:val="16"/>
          <w:szCs w:val="16"/>
          <w:lang w:val="en-GB"/>
        </w:rPr>
        <w:t>If printed, we would appreciate receiving a copy. Thank you very much!</w:t>
      </w:r>
    </w:p>
    <w:p w:rsidR="00C46BA4" w:rsidRPr="003172D8" w:rsidRDefault="00C46BA4" w:rsidP="00C46BA4">
      <w:pPr>
        <w:spacing w:after="0" w:line="240" w:lineRule="auto"/>
        <w:rPr>
          <w:rFonts w:ascii="Verdana" w:hAnsi="Verdana"/>
          <w:sz w:val="16"/>
          <w:szCs w:val="16"/>
          <w:lang w:val="en-GB"/>
        </w:rPr>
      </w:pPr>
      <w:r w:rsidRPr="003172D8">
        <w:rPr>
          <w:rFonts w:ascii="Verdana" w:hAnsi="Verdana"/>
          <w:b/>
          <w:sz w:val="16"/>
          <w:szCs w:val="16"/>
          <w:lang w:val="en-GB"/>
        </w:rPr>
        <w:t>AUCOTEC AG</w:t>
      </w:r>
      <w:r w:rsidRPr="003172D8">
        <w:rPr>
          <w:rFonts w:ascii="Verdana" w:hAnsi="Verdana"/>
          <w:sz w:val="16"/>
          <w:szCs w:val="16"/>
          <w:lang w:val="en-GB"/>
        </w:rPr>
        <w:t xml:space="preserve">, Oldenburger Allee 24, 30659 Hannover, www.aucotec.com </w:t>
      </w:r>
    </w:p>
    <w:p w:rsidR="00C46BA4" w:rsidRPr="003172D8" w:rsidRDefault="00C46BA4" w:rsidP="00C46BA4">
      <w:pPr>
        <w:spacing w:after="0" w:line="240" w:lineRule="auto"/>
        <w:rPr>
          <w:rFonts w:ascii="Verdana" w:hAnsi="Verdana"/>
          <w:sz w:val="18"/>
          <w:szCs w:val="16"/>
          <w:lang w:val="en-GB"/>
        </w:rPr>
      </w:pPr>
      <w:r w:rsidRPr="003172D8">
        <w:rPr>
          <w:rFonts w:ascii="Verdana" w:hAnsi="Verdana"/>
          <w:sz w:val="16"/>
          <w:szCs w:val="16"/>
          <w:lang w:val="en-GB"/>
        </w:rPr>
        <w:t>Press and Public Relations, Johanna Kiesel (</w:t>
      </w:r>
      <w:hyperlink r:id="rId10" w:history="1">
        <w:r w:rsidRPr="003172D8">
          <w:rPr>
            <w:rStyle w:val="Hyperlink"/>
            <w:rFonts w:ascii="Verdana" w:hAnsi="Verdana"/>
            <w:sz w:val="16"/>
            <w:szCs w:val="16"/>
            <w:lang w:val="en-GB"/>
          </w:rPr>
          <w:t>jki@aucotec.com</w:t>
        </w:r>
      </w:hyperlink>
      <w:r w:rsidRPr="003172D8">
        <w:rPr>
          <w:rFonts w:ascii="Verdana" w:hAnsi="Verdana"/>
          <w:sz w:val="16"/>
          <w:szCs w:val="16"/>
          <w:lang w:val="en-GB"/>
        </w:rPr>
        <w:t>, +49 (0)511 6103186</w:t>
      </w:r>
      <w:r w:rsidRPr="003172D8">
        <w:rPr>
          <w:rFonts w:ascii="Verdana" w:hAnsi="Verdana"/>
          <w:sz w:val="18"/>
          <w:szCs w:val="16"/>
          <w:lang w:val="en-GB"/>
        </w:rPr>
        <w:t>)</w:t>
      </w:r>
    </w:p>
    <w:p w:rsidR="00C46BA4" w:rsidRPr="003172D8" w:rsidRDefault="00C46BA4" w:rsidP="00C46BA4">
      <w:pPr>
        <w:spacing w:after="0" w:line="240" w:lineRule="auto"/>
        <w:rPr>
          <w:rFonts w:ascii="Verdana" w:hAnsi="Verdana"/>
          <w:sz w:val="16"/>
          <w:szCs w:val="16"/>
          <w:lang w:val="en-GB"/>
        </w:rPr>
      </w:pPr>
    </w:p>
    <w:p w:rsidR="00C46BA4" w:rsidRPr="003172D8" w:rsidRDefault="00C46BA4" w:rsidP="00C46BA4">
      <w:pPr>
        <w:spacing w:after="0" w:line="240" w:lineRule="auto"/>
        <w:rPr>
          <w:rFonts w:ascii="Verdana" w:hAnsi="Verdana"/>
          <w:sz w:val="16"/>
          <w:szCs w:val="16"/>
          <w:lang w:val="en-GB"/>
        </w:rPr>
      </w:pPr>
      <w:r w:rsidRPr="003172D8">
        <w:rPr>
          <w:rFonts w:ascii="Verdana" w:hAnsi="Verdana"/>
          <w:sz w:val="16"/>
          <w:szCs w:val="16"/>
          <w:lang w:val="en-GB"/>
        </w:rPr>
        <w:t>___________________________________________________________________________</w:t>
      </w:r>
    </w:p>
    <w:p w:rsidR="003C6583" w:rsidRPr="003172D8" w:rsidRDefault="00C46BA4" w:rsidP="002B2D28">
      <w:pPr>
        <w:spacing w:after="0" w:line="240" w:lineRule="auto"/>
        <w:rPr>
          <w:rFonts w:ascii="Verdana" w:hAnsi="Verdana"/>
          <w:sz w:val="16"/>
          <w:szCs w:val="16"/>
          <w:lang w:val="en-GB"/>
        </w:rPr>
      </w:pPr>
      <w:r w:rsidRPr="003172D8">
        <w:rPr>
          <w:rFonts w:ascii="Verdana" w:hAnsi="Verdana"/>
          <w:b/>
          <w:sz w:val="16"/>
          <w:szCs w:val="16"/>
          <w:lang w:val="en-GB"/>
        </w:rPr>
        <w:t>Aucotec AG</w:t>
      </w:r>
      <w:r w:rsidRPr="003172D8">
        <w:rPr>
          <w:rFonts w:ascii="Verdana" w:hAnsi="Verdana"/>
          <w:sz w:val="16"/>
          <w:szCs w:val="16"/>
          <w:lang w:val="en-GB"/>
        </w:rPr>
        <w:t xml:space="preserve"> has over 30 years of experience in developing engineering software for the entire lifecycle of machines, plants and mobile systems. The solutions range from flow diagrams via control and electrical engineering for large-scale plants to modular harness design in the automotive industry. Aucotec software is in use all over the world. In addition to its headquarters in Hanover, Aucotec operates six further sites in Germany as well as subsidiaries in China, South Korea, France, the United Kingdom, Italy, Austria, Poland, Sweden and the US. A global network of partners ensures local support throughout the world.</w:t>
      </w:r>
    </w:p>
    <w:sectPr w:rsidR="003C6583" w:rsidRPr="003172D8" w:rsidSect="00DB3364">
      <w:headerReference w:type="default" r:id="rId11"/>
      <w:footerReference w:type="default" r:id="rId12"/>
      <w:headerReference w:type="first" r:id="rId13"/>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948" w:rsidRDefault="00B85948" w:rsidP="00C46BA4">
      <w:pPr>
        <w:spacing w:after="0" w:line="240" w:lineRule="auto"/>
      </w:pPr>
      <w:r>
        <w:separator/>
      </w:r>
    </w:p>
  </w:endnote>
  <w:endnote w:type="continuationSeparator" w:id="0">
    <w:p w:rsidR="00B85948" w:rsidRDefault="00B85948" w:rsidP="00C4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altName w:val="Arial"/>
    <w:panose1 w:val="000005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panose1 w:val="020B0707030502030204"/>
    <w:charset w:val="00"/>
    <w:family w:val="swiss"/>
    <w:pitch w:val="variable"/>
    <w:sig w:usb0="8000002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364" w:rsidRDefault="00DB3364">
    <w:pPr>
      <w:pStyle w:val="Fuzeile"/>
    </w:pPr>
    <w:r>
      <w:rPr>
        <w:noProof/>
      </w:rPr>
      <mc:AlternateContent>
        <mc:Choice Requires="wps">
          <w:drawing>
            <wp:anchor distT="45720" distB="45720" distL="114300" distR="114300" simplePos="0" relativeHeight="251669504" behindDoc="0" locked="0" layoutInCell="1" allowOverlap="1" wp14:anchorId="31AE94B4" wp14:editId="118B96B5">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rsidR="00DB3364" w:rsidRPr="00254B77" w:rsidRDefault="00DB3364" w:rsidP="00DB3364">
                          <w:pPr>
                            <w:jc w:val="right"/>
                            <w:rPr>
                              <w:rFonts w:ascii="Titillium" w:hAnsi="Titillium"/>
                              <w:sz w:val="24"/>
                              <w:szCs w:val="24"/>
                            </w:rPr>
                          </w:pPr>
                          <w:r>
                            <w:rPr>
                              <w:rFonts w:ascii="Titillium" w:hAnsi="Titillium"/>
                              <w:color w:val="0095DB"/>
                              <w:sz w:val="24"/>
                              <w:szCs w:val="24"/>
                            </w:rPr>
                            <w:t>web</w:t>
                          </w:r>
                          <w:r>
                            <w:rPr>
                              <w:rFonts w:ascii="Titillium" w:hAnsi="Titillium"/>
                              <w:sz w:val="24"/>
                              <w:szCs w:val="24"/>
                            </w:rPr>
                            <w:t xml:space="preserve"> </w:t>
                          </w:r>
                          <w:r>
                            <w:rPr>
                              <w:rFonts w:ascii="Titillium" w:hAnsi="Titillium"/>
                              <w:color w:val="FFFFFF" w:themeColor="background1"/>
                              <w:sz w:val="24"/>
                              <w:szCs w:val="24"/>
                            </w:rPr>
                            <w:t>aucotec.com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AE94B4"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" filled="f" stroked="f">
              <v:textbox inset="0,0,0,0">
                <w:txbxContent>
                  <w:p w:rsidR="00DB3364" w:rsidRPr="00254B77" w:rsidRDefault="00DB3364" w:rsidP="00DB3364">
                    <w:pPr>
                      <w:jc w:val="right"/>
                      <w:rPr>
                        <w:sz w:val="24"/>
                        <w:szCs w:val="24"/>
                        <w:rFonts w:ascii="Titillium" w:hAnsi="Titillium"/>
                      </w:rPr>
                    </w:pPr>
                    <w:r>
                      <w:rPr>
                        <w:sz w:val="24"/>
                        <w:szCs w:val="24"/>
                        <w:color w:val="0095DB"/>
                        <w:rFonts w:ascii="Titillium" w:hAnsi="Titillium"/>
                      </w:rPr>
                      <w:t xml:space="preserve">web</w:t>
                    </w:r>
                    <w:r>
                      <w:rPr>
                        <w:sz w:val="24"/>
                        <w:szCs w:val="24"/>
                        <w:rFonts w:ascii="Titillium" w:hAnsi="Titillium"/>
                      </w:rPr>
                      <w:t xml:space="preserve"> </w:t>
                    </w:r>
                    <w:r>
                      <w:rPr>
                        <w:sz w:val="24"/>
                        <w:szCs w:val="24"/>
                        <w:color w:val="FFFFFF" w:themeColor="background1"/>
                        <w:rFonts w:ascii="Titillium" w:hAnsi="Titillium"/>
                      </w:rPr>
                      <w:t xml:space="preserve">aucotec.com</w:t>
                    </w:r>
                  </w:p>
                </w:txbxContent>
              </v:textbox>
              <w10:wrap type="square" anchorx="page" anchory="page"/>
            </v:shape>
          </w:pict>
        </mc:Fallback>
      </mc:AlternateContent>
    </w:r>
    <w:r>
      <w:rPr>
        <w:noProof/>
      </w:rPr>
      <mc:AlternateContent>
        <mc:Choice Requires="wps">
          <w:drawing>
            <wp:anchor distT="0" distB="0" distL="114300" distR="114300" simplePos="0" relativeHeight="251667456" behindDoc="0" locked="0" layoutInCell="1" allowOverlap="1" wp14:anchorId="33216503" wp14:editId="232CF3F7">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178CB" id="Rechteck 1" o:spid="_x0000_s1026" style="position:absolute;margin-left:0;margin-top:0;width:597.55pt;height:39.7pt;z-index:25166745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" fillcolor="#252f45"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948" w:rsidRDefault="00B85948" w:rsidP="00C46BA4">
      <w:pPr>
        <w:spacing w:after="0" w:line="240" w:lineRule="auto"/>
      </w:pPr>
      <w:r>
        <w:separator/>
      </w:r>
    </w:p>
  </w:footnote>
  <w:footnote w:type="continuationSeparator" w:id="0">
    <w:p w:rsidR="00B85948" w:rsidRDefault="00B85948" w:rsidP="00C46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BA4" w:rsidRDefault="00C46BA4">
    <w:pPr>
      <w:pStyle w:val="Kopfzeile"/>
    </w:pPr>
    <w:r>
      <w:rPr>
        <w:rFonts w:ascii="HelveticaNeue LT 63 MdEx" w:hAnsi="HelveticaNeue LT 63 MdEx"/>
        <w:noProof/>
        <w:color w:val="FFFFFF" w:themeColor="background1"/>
        <w:sz w:val="40"/>
        <w:szCs w:val="40"/>
      </w:rPr>
      <w:drawing>
        <wp:anchor distT="0" distB="0" distL="114300" distR="114300" simplePos="0" relativeHeight="251665408" behindDoc="0" locked="0" layoutInCell="1" allowOverlap="1" wp14:anchorId="1A5AEB8F" wp14:editId="2D0B9DB9">
          <wp:simplePos x="0" y="0"/>
          <wp:positionH relativeFrom="page">
            <wp:posOffset>4752340</wp:posOffset>
          </wp:positionH>
          <wp:positionV relativeFrom="page">
            <wp:posOffset>540385</wp:posOffset>
          </wp:positionV>
          <wp:extent cx="2448000" cy="637200"/>
          <wp:effectExtent l="0" t="0" r="0" b="0"/>
          <wp:wrapNone/>
          <wp:docPr id="7" name="Grafik 7"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BA4" w:rsidRDefault="00C46BA4">
    <w:pPr>
      <w:pStyle w:val="Kopfzeile"/>
    </w:pPr>
    <w:r>
      <w:rPr>
        <w:rFonts w:ascii="HelveticaNeue LT 63 MdEx" w:hAnsi="HelveticaNeue LT 63 MdEx"/>
        <w:noProof/>
        <w:color w:val="FFFFFF" w:themeColor="background1"/>
        <w:sz w:val="40"/>
        <w:szCs w:val="40"/>
      </w:rPr>
      <w:drawing>
        <wp:anchor distT="0" distB="0" distL="114300" distR="114300" simplePos="0" relativeHeight="251659264" behindDoc="0" locked="0" layoutInCell="1" allowOverlap="1" wp14:anchorId="0E981656" wp14:editId="7B9D9F48">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S3tDA0MDewNDYHkko6SsGpxcWZ+XkgBYa1ANmXiCcsAAAA"/>
  </w:docVars>
  <w:rsids>
    <w:rsidRoot w:val="00C46BA4"/>
    <w:rsid w:val="000B35D5"/>
    <w:rsid w:val="000D2B77"/>
    <w:rsid w:val="000D7AEE"/>
    <w:rsid w:val="000D7EA6"/>
    <w:rsid w:val="00172380"/>
    <w:rsid w:val="001C3FA9"/>
    <w:rsid w:val="001F7674"/>
    <w:rsid w:val="002143C8"/>
    <w:rsid w:val="00233B72"/>
    <w:rsid w:val="00260707"/>
    <w:rsid w:val="002673FB"/>
    <w:rsid w:val="00276121"/>
    <w:rsid w:val="002926FB"/>
    <w:rsid w:val="002B0FC5"/>
    <w:rsid w:val="002B2D28"/>
    <w:rsid w:val="002C385A"/>
    <w:rsid w:val="002D5D39"/>
    <w:rsid w:val="0031122E"/>
    <w:rsid w:val="003172D8"/>
    <w:rsid w:val="00365170"/>
    <w:rsid w:val="003710D5"/>
    <w:rsid w:val="00382646"/>
    <w:rsid w:val="00390093"/>
    <w:rsid w:val="003A1E0C"/>
    <w:rsid w:val="003C6583"/>
    <w:rsid w:val="00411BBC"/>
    <w:rsid w:val="00437076"/>
    <w:rsid w:val="00493131"/>
    <w:rsid w:val="00496246"/>
    <w:rsid w:val="004F3ACD"/>
    <w:rsid w:val="00611E85"/>
    <w:rsid w:val="006A047C"/>
    <w:rsid w:val="007321F7"/>
    <w:rsid w:val="00763799"/>
    <w:rsid w:val="007931A1"/>
    <w:rsid w:val="00816F18"/>
    <w:rsid w:val="0084254E"/>
    <w:rsid w:val="00850772"/>
    <w:rsid w:val="008849DB"/>
    <w:rsid w:val="008B6F2D"/>
    <w:rsid w:val="008F2973"/>
    <w:rsid w:val="00972C4E"/>
    <w:rsid w:val="009751B6"/>
    <w:rsid w:val="00980F16"/>
    <w:rsid w:val="009A650E"/>
    <w:rsid w:val="009F1DF7"/>
    <w:rsid w:val="009F6109"/>
    <w:rsid w:val="00A36F13"/>
    <w:rsid w:val="00A6754C"/>
    <w:rsid w:val="00AE65AD"/>
    <w:rsid w:val="00B10412"/>
    <w:rsid w:val="00B85948"/>
    <w:rsid w:val="00BA7E19"/>
    <w:rsid w:val="00C12F19"/>
    <w:rsid w:val="00C4037B"/>
    <w:rsid w:val="00C46BA4"/>
    <w:rsid w:val="00CC5B7F"/>
    <w:rsid w:val="00D51FA5"/>
    <w:rsid w:val="00D771EC"/>
    <w:rsid w:val="00D833AD"/>
    <w:rsid w:val="00D94A39"/>
    <w:rsid w:val="00DB3364"/>
    <w:rsid w:val="00DF567E"/>
    <w:rsid w:val="00DF6439"/>
    <w:rsid w:val="00E53083"/>
    <w:rsid w:val="00E56B77"/>
    <w:rsid w:val="00E658D5"/>
    <w:rsid w:val="00E713FE"/>
    <w:rsid w:val="00E9102B"/>
    <w:rsid w:val="00E948CB"/>
    <w:rsid w:val="00E97032"/>
    <w:rsid w:val="00EC5870"/>
    <w:rsid w:val="00F2552C"/>
    <w:rsid w:val="00FC3D36"/>
    <w:rsid w:val="00FD7C5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character" w:styleId="Kommentarzeichen">
    <w:name w:val="annotation reference"/>
    <w:basedOn w:val="Absatz-Standardschriftart"/>
    <w:uiPriority w:val="99"/>
    <w:semiHidden/>
    <w:unhideWhenUsed/>
    <w:rsid w:val="00DF6439"/>
    <w:rPr>
      <w:sz w:val="16"/>
      <w:szCs w:val="16"/>
    </w:rPr>
  </w:style>
  <w:style w:type="paragraph" w:styleId="Kommentartext">
    <w:name w:val="annotation text"/>
    <w:basedOn w:val="Standard"/>
    <w:link w:val="KommentartextZchn"/>
    <w:uiPriority w:val="99"/>
    <w:semiHidden/>
    <w:unhideWhenUsed/>
    <w:rsid w:val="00DF64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F6439"/>
    <w:rPr>
      <w:sz w:val="20"/>
      <w:szCs w:val="20"/>
    </w:rPr>
  </w:style>
  <w:style w:type="paragraph" w:styleId="Kommentarthema">
    <w:name w:val="annotation subject"/>
    <w:basedOn w:val="Kommentartext"/>
    <w:next w:val="Kommentartext"/>
    <w:link w:val="KommentarthemaZchn"/>
    <w:uiPriority w:val="99"/>
    <w:semiHidden/>
    <w:unhideWhenUsed/>
    <w:rsid w:val="00DF6439"/>
    <w:rPr>
      <w:b/>
      <w:bCs/>
    </w:rPr>
  </w:style>
  <w:style w:type="character" w:customStyle="1" w:styleId="KommentarthemaZchn">
    <w:name w:val="Kommentarthema Zchn"/>
    <w:basedOn w:val="KommentartextZchn"/>
    <w:link w:val="Kommentarthema"/>
    <w:uiPriority w:val="99"/>
    <w:semiHidden/>
    <w:rsid w:val="00DF6439"/>
    <w:rPr>
      <w:b/>
      <w:bCs/>
      <w:sz w:val="20"/>
      <w:szCs w:val="20"/>
    </w:rPr>
  </w:style>
  <w:style w:type="paragraph" w:styleId="Sprechblasentext">
    <w:name w:val="Balloon Text"/>
    <w:basedOn w:val="Standard"/>
    <w:link w:val="SprechblasentextZchn"/>
    <w:uiPriority w:val="99"/>
    <w:semiHidden/>
    <w:unhideWhenUsed/>
    <w:rsid w:val="00DF643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6439"/>
    <w:rPr>
      <w:rFonts w:ascii="Segoe UI" w:hAnsi="Segoe UI" w:cs="Segoe UI"/>
      <w:sz w:val="18"/>
      <w:szCs w:val="18"/>
    </w:rPr>
  </w:style>
  <w:style w:type="character" w:styleId="NichtaufgelsteErwhnung">
    <w:name w:val="Unresolved Mention"/>
    <w:basedOn w:val="Absatz-Standardschriftart"/>
    <w:uiPriority w:val="99"/>
    <w:semiHidden/>
    <w:unhideWhenUsed/>
    <w:rsid w:val="001723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aucotec.com/fileadmin/user_upload/Company/Pressemitteilung/2018/Digitalisierung-von-Bestandsdaten/Bilder/digitization-in-engineering.jp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ki@aucotec.com" TargetMode="External"/><Relationship Id="rId4" Type="http://schemas.openxmlformats.org/officeDocument/2006/relationships/webSettings" Target="webSettings.xml"/><Relationship Id="rId9" Type="http://schemas.openxmlformats.org/officeDocument/2006/relationships/hyperlink" Target="https://www.aucotec.com/fileadmin/user_upload/Company/Pressemitteilung/2018/Digitalisierung-von-Bestandsdaten/Bilder/digitization-in-engineering.jp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87EE1-A431-4F70-98CF-5BF41C0B6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3897</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AUCOTEC</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Brditschke</dc:creator>
  <cp:keywords/>
  <dc:description/>
  <cp:lastModifiedBy>Danny Sellmann</cp:lastModifiedBy>
  <cp:revision>2</cp:revision>
  <dcterms:created xsi:type="dcterms:W3CDTF">2018-01-30T15:01:00Z</dcterms:created>
  <dcterms:modified xsi:type="dcterms:W3CDTF">2018-01-30T15:01:00Z</dcterms:modified>
</cp:coreProperties>
</file>